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57" w:rsidRDefault="003D4657" w:rsidP="00242F82">
      <w:pPr>
        <w:ind w:left="-180"/>
      </w:pPr>
    </w:p>
    <w:tbl>
      <w:tblPr>
        <w:tblW w:w="10170" w:type="dxa"/>
        <w:jc w:val="center"/>
        <w:tblLayout w:type="fixed"/>
        <w:tblLook w:val="0000"/>
      </w:tblPr>
      <w:tblGrid>
        <w:gridCol w:w="2160"/>
        <w:gridCol w:w="5805"/>
        <w:gridCol w:w="2205"/>
      </w:tblGrid>
      <w:tr w:rsidR="00F90BC2">
        <w:tblPrEx>
          <w:tblCellMar>
            <w:top w:w="0" w:type="dxa"/>
            <w:bottom w:w="0" w:type="dxa"/>
          </w:tblCellMar>
        </w:tblPrEx>
        <w:trPr>
          <w:jc w:val="center"/>
        </w:trPr>
        <w:tc>
          <w:tcPr>
            <w:tcW w:w="2160" w:type="dxa"/>
          </w:tcPr>
          <w:p w:rsidR="00F90BC2" w:rsidRDefault="00F90BC2" w:rsidP="00242F82">
            <w:pPr>
              <w:ind w:left="-180"/>
              <w:jc w:val="center"/>
              <w:rPr>
                <w:rFonts w:ascii="Garamond" w:hAnsi="Garamond"/>
                <w:color w:val="000080"/>
              </w:rPr>
            </w:pPr>
          </w:p>
        </w:tc>
        <w:tc>
          <w:tcPr>
            <w:tcW w:w="5805" w:type="dxa"/>
          </w:tcPr>
          <w:p w:rsidR="00F90BC2" w:rsidRDefault="002578E1" w:rsidP="00242F82">
            <w:pPr>
              <w:ind w:left="-180"/>
              <w:jc w:val="center"/>
              <w:rPr>
                <w:rFonts w:ascii="Garamond" w:hAnsi="Garamond"/>
                <w:color w:val="00008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57pt" fillcolor="window">
                  <v:imagedata r:id="rId7" o:title="kysealx"/>
                </v:shape>
              </w:pict>
            </w:r>
          </w:p>
          <w:p w:rsidR="00F90BC2" w:rsidRPr="00805C0E" w:rsidRDefault="00F90BC2" w:rsidP="00242F82">
            <w:pPr>
              <w:ind w:left="-180"/>
              <w:jc w:val="center"/>
              <w:rPr>
                <w:sz w:val="16"/>
                <w:szCs w:val="16"/>
              </w:rPr>
            </w:pPr>
          </w:p>
        </w:tc>
        <w:tc>
          <w:tcPr>
            <w:tcW w:w="2205" w:type="dxa"/>
          </w:tcPr>
          <w:p w:rsidR="00F90BC2" w:rsidRDefault="00F90BC2" w:rsidP="00242F82">
            <w:pPr>
              <w:ind w:left="-180"/>
              <w:jc w:val="center"/>
              <w:rPr>
                <w:rFonts w:ascii="Garamond" w:hAnsi="Garamond"/>
                <w:color w:val="000080"/>
              </w:rPr>
            </w:pPr>
          </w:p>
        </w:tc>
      </w:tr>
      <w:tr w:rsidR="001566F0">
        <w:tblPrEx>
          <w:tblCellMar>
            <w:top w:w="0" w:type="dxa"/>
            <w:bottom w:w="0" w:type="dxa"/>
          </w:tblCellMar>
        </w:tblPrEx>
        <w:trPr>
          <w:jc w:val="center"/>
        </w:trPr>
        <w:tc>
          <w:tcPr>
            <w:tcW w:w="2160" w:type="dxa"/>
          </w:tcPr>
          <w:p w:rsidR="001566F0" w:rsidRPr="001566F0" w:rsidRDefault="001566F0" w:rsidP="00242F82">
            <w:pPr>
              <w:pStyle w:val="Header"/>
              <w:ind w:left="-180"/>
              <w:jc w:val="center"/>
              <w:rPr>
                <w:rFonts w:ascii="Garamond" w:hAnsi="Garamond"/>
                <w:b/>
                <w:color w:val="000080"/>
              </w:rPr>
            </w:pPr>
            <w:r w:rsidRPr="001566F0">
              <w:rPr>
                <w:rFonts w:ascii="Garamond" w:hAnsi="Garamond"/>
                <w:b/>
                <w:color w:val="000080"/>
              </w:rPr>
              <w:t>Matthew G. Bevin</w:t>
            </w:r>
          </w:p>
        </w:tc>
        <w:tc>
          <w:tcPr>
            <w:tcW w:w="5805" w:type="dxa"/>
          </w:tcPr>
          <w:p w:rsidR="001566F0" w:rsidRPr="001566F0" w:rsidRDefault="001566F0" w:rsidP="00242F82">
            <w:pPr>
              <w:pStyle w:val="Caption"/>
              <w:ind w:left="-180"/>
              <w:rPr>
                <w:rFonts w:ascii="Garamond" w:hAnsi="Garamond" w:cs="Arial"/>
                <w:color w:val="000080"/>
              </w:rPr>
            </w:pPr>
            <w:r w:rsidRPr="001566F0">
              <w:rPr>
                <w:rFonts w:ascii="Garamond" w:hAnsi="Garamond" w:cs="Arial"/>
                <w:color w:val="000080"/>
              </w:rPr>
              <w:t>FINANCE AND ADMINISTRATION CABINET</w:t>
            </w:r>
          </w:p>
        </w:tc>
        <w:tc>
          <w:tcPr>
            <w:tcW w:w="2205" w:type="dxa"/>
          </w:tcPr>
          <w:p w:rsidR="001566F0" w:rsidRPr="001566F0" w:rsidRDefault="001566F0" w:rsidP="00242F82">
            <w:pPr>
              <w:pStyle w:val="Header"/>
              <w:ind w:left="-180" w:right="-153"/>
              <w:rPr>
                <w:rFonts w:ascii="Garamond" w:hAnsi="Garamond"/>
                <w:b/>
                <w:color w:val="000080"/>
              </w:rPr>
            </w:pPr>
            <w:r w:rsidRPr="001566F0">
              <w:rPr>
                <w:rFonts w:ascii="Garamond" w:hAnsi="Garamond"/>
                <w:b/>
                <w:color w:val="000080"/>
              </w:rPr>
              <w:t>William M. Landrum</w:t>
            </w:r>
            <w:r>
              <w:rPr>
                <w:rFonts w:ascii="Garamond" w:hAnsi="Garamond"/>
                <w:b/>
                <w:color w:val="000080"/>
              </w:rPr>
              <w:t xml:space="preserve"> </w:t>
            </w:r>
            <w:r w:rsidRPr="001566F0">
              <w:rPr>
                <w:rFonts w:ascii="Garamond" w:hAnsi="Garamond"/>
                <w:b/>
                <w:color w:val="000080"/>
              </w:rPr>
              <w:t>III</w:t>
            </w:r>
          </w:p>
        </w:tc>
      </w:tr>
      <w:tr w:rsidR="001566F0">
        <w:tblPrEx>
          <w:tblCellMar>
            <w:top w:w="0" w:type="dxa"/>
            <w:bottom w:w="0" w:type="dxa"/>
          </w:tblCellMar>
        </w:tblPrEx>
        <w:trPr>
          <w:jc w:val="center"/>
        </w:trPr>
        <w:tc>
          <w:tcPr>
            <w:tcW w:w="2160" w:type="dxa"/>
          </w:tcPr>
          <w:p w:rsidR="001566F0" w:rsidRPr="001566F0" w:rsidRDefault="001566F0" w:rsidP="00242F82">
            <w:pPr>
              <w:ind w:left="-180"/>
              <w:rPr>
                <w:rFonts w:ascii="Garamond" w:hAnsi="Garamond"/>
              </w:rPr>
            </w:pPr>
            <w:r w:rsidRPr="001566F0">
              <w:rPr>
                <w:rFonts w:ascii="Garamond" w:hAnsi="Garamond"/>
                <w:color w:val="000080"/>
              </w:rPr>
              <w:t xml:space="preserve">         </w:t>
            </w:r>
            <w:r w:rsidR="00671B6E">
              <w:rPr>
                <w:rFonts w:ascii="Garamond" w:hAnsi="Garamond"/>
                <w:color w:val="000080"/>
              </w:rPr>
              <w:t xml:space="preserve">  </w:t>
            </w:r>
            <w:r w:rsidRPr="001566F0">
              <w:rPr>
                <w:rFonts w:ascii="Garamond" w:hAnsi="Garamond"/>
                <w:color w:val="000080"/>
              </w:rPr>
              <w:t>Governor</w:t>
            </w:r>
          </w:p>
        </w:tc>
        <w:tc>
          <w:tcPr>
            <w:tcW w:w="5805" w:type="dxa"/>
          </w:tcPr>
          <w:p w:rsidR="001566F0" w:rsidRPr="001566F0" w:rsidRDefault="001566F0" w:rsidP="00242F82">
            <w:pPr>
              <w:ind w:left="-180"/>
              <w:jc w:val="center"/>
              <w:rPr>
                <w:rFonts w:ascii="Garamond" w:hAnsi="Garamond" w:cs="Arial"/>
                <w:color w:val="000080"/>
              </w:rPr>
            </w:pPr>
            <w:r w:rsidRPr="001566F0">
              <w:rPr>
                <w:rFonts w:ascii="Garamond" w:hAnsi="Garamond" w:cs="Arial"/>
                <w:b/>
                <w:color w:val="000080"/>
              </w:rPr>
              <w:t>DEPARTMENT OF REVENUE</w:t>
            </w:r>
          </w:p>
        </w:tc>
        <w:tc>
          <w:tcPr>
            <w:tcW w:w="2205" w:type="dxa"/>
          </w:tcPr>
          <w:p w:rsidR="001566F0" w:rsidRPr="001566F0" w:rsidRDefault="001566F0" w:rsidP="00242F82">
            <w:pPr>
              <w:ind w:left="-180"/>
              <w:jc w:val="center"/>
              <w:rPr>
                <w:rFonts w:ascii="Garamond" w:hAnsi="Garamond" w:cs="Arial"/>
                <w:color w:val="000080"/>
              </w:rPr>
            </w:pPr>
            <w:r w:rsidRPr="001566F0">
              <w:rPr>
                <w:rFonts w:ascii="Garamond" w:hAnsi="Garamond"/>
                <w:color w:val="000080"/>
              </w:rPr>
              <w:t>Secretary</w:t>
            </w:r>
          </w:p>
        </w:tc>
      </w:tr>
      <w:tr w:rsidR="00F90BC2">
        <w:tblPrEx>
          <w:tblCellMar>
            <w:top w:w="0" w:type="dxa"/>
            <w:bottom w:w="0" w:type="dxa"/>
          </w:tblCellMar>
        </w:tblPrEx>
        <w:trPr>
          <w:jc w:val="center"/>
        </w:trPr>
        <w:tc>
          <w:tcPr>
            <w:tcW w:w="2160" w:type="dxa"/>
          </w:tcPr>
          <w:p w:rsidR="00F90BC2" w:rsidRPr="001566F0" w:rsidRDefault="00F90BC2" w:rsidP="00242F82">
            <w:pPr>
              <w:ind w:left="-180"/>
              <w:jc w:val="center"/>
              <w:rPr>
                <w:rFonts w:ascii="Garamond" w:hAnsi="Garamond" w:cs="Arial"/>
                <w:color w:val="000080"/>
              </w:rPr>
            </w:pPr>
          </w:p>
        </w:tc>
        <w:tc>
          <w:tcPr>
            <w:tcW w:w="5805" w:type="dxa"/>
          </w:tcPr>
          <w:p w:rsidR="00F90BC2" w:rsidRPr="001566F0" w:rsidRDefault="00F90BC2" w:rsidP="00242F82">
            <w:pPr>
              <w:ind w:left="-180"/>
              <w:jc w:val="center"/>
              <w:rPr>
                <w:rFonts w:ascii="Garamond" w:hAnsi="Garamond" w:cs="Arial"/>
                <w:b/>
                <w:color w:val="000080"/>
              </w:rPr>
            </w:pPr>
          </w:p>
        </w:tc>
        <w:tc>
          <w:tcPr>
            <w:tcW w:w="2205" w:type="dxa"/>
          </w:tcPr>
          <w:p w:rsidR="00F90BC2" w:rsidRPr="001566F0" w:rsidRDefault="00F90BC2" w:rsidP="00242F82">
            <w:pPr>
              <w:ind w:left="-180"/>
              <w:jc w:val="center"/>
              <w:rPr>
                <w:rFonts w:ascii="Garamond" w:hAnsi="Garamond" w:cs="Arial"/>
                <w:color w:val="000080"/>
              </w:rPr>
            </w:pPr>
          </w:p>
        </w:tc>
      </w:tr>
      <w:tr w:rsidR="00F90BC2">
        <w:tblPrEx>
          <w:tblCellMar>
            <w:top w:w="0" w:type="dxa"/>
            <w:bottom w:w="0" w:type="dxa"/>
          </w:tblCellMar>
        </w:tblPrEx>
        <w:trPr>
          <w:jc w:val="center"/>
        </w:trPr>
        <w:tc>
          <w:tcPr>
            <w:tcW w:w="2160" w:type="dxa"/>
          </w:tcPr>
          <w:p w:rsidR="00F90BC2" w:rsidRPr="001566F0" w:rsidRDefault="00F90BC2" w:rsidP="00242F82">
            <w:pPr>
              <w:pStyle w:val="Heading3"/>
              <w:ind w:left="-180"/>
              <w:rPr>
                <w:rFonts w:cs="Arial"/>
              </w:rPr>
            </w:pPr>
          </w:p>
        </w:tc>
        <w:tc>
          <w:tcPr>
            <w:tcW w:w="5805" w:type="dxa"/>
          </w:tcPr>
          <w:p w:rsidR="00F90BC2" w:rsidRPr="001566F0" w:rsidRDefault="008539B6" w:rsidP="00242F82">
            <w:pPr>
              <w:ind w:left="-180"/>
              <w:jc w:val="center"/>
              <w:rPr>
                <w:rFonts w:ascii="Garamond" w:hAnsi="Garamond" w:cs="Arial"/>
                <w:color w:val="000080"/>
              </w:rPr>
            </w:pPr>
            <w:smartTag w:uri="urn:schemas-microsoft-com:office:smarttags" w:element="Street">
              <w:smartTag w:uri="urn:schemas-microsoft-com:office:smarttags" w:element="address">
                <w:r w:rsidRPr="001566F0">
                  <w:rPr>
                    <w:rFonts w:ascii="Garamond" w:hAnsi="Garamond" w:cs="Arial"/>
                    <w:color w:val="000080"/>
                  </w:rPr>
                  <w:t>501</w:t>
                </w:r>
                <w:r w:rsidR="0034439C" w:rsidRPr="001566F0">
                  <w:rPr>
                    <w:rFonts w:ascii="Garamond" w:hAnsi="Garamond" w:cs="Arial"/>
                    <w:color w:val="000080"/>
                  </w:rPr>
                  <w:t xml:space="preserve"> </w:t>
                </w:r>
                <w:r w:rsidRPr="001566F0">
                  <w:rPr>
                    <w:rFonts w:ascii="Garamond" w:hAnsi="Garamond" w:cs="Arial"/>
                    <w:color w:val="000080"/>
                  </w:rPr>
                  <w:t>HIGH STREET</w:t>
                </w:r>
              </w:smartTag>
            </w:smartTag>
          </w:p>
        </w:tc>
        <w:tc>
          <w:tcPr>
            <w:tcW w:w="2205" w:type="dxa"/>
          </w:tcPr>
          <w:p w:rsidR="00F90BC2" w:rsidRPr="001566F0" w:rsidRDefault="003D238F" w:rsidP="00242F82">
            <w:pPr>
              <w:pStyle w:val="Header"/>
              <w:ind w:left="-180"/>
              <w:jc w:val="center"/>
              <w:rPr>
                <w:rFonts w:ascii="Garamond" w:hAnsi="Garamond"/>
                <w:b/>
                <w:color w:val="000080"/>
              </w:rPr>
            </w:pPr>
            <w:r>
              <w:rPr>
                <w:rFonts w:ascii="Garamond" w:hAnsi="Garamond"/>
                <w:b/>
                <w:color w:val="000080"/>
              </w:rPr>
              <w:t>Daniel P. Bork</w:t>
            </w:r>
          </w:p>
        </w:tc>
      </w:tr>
      <w:tr w:rsidR="00F90BC2">
        <w:tblPrEx>
          <w:tblCellMar>
            <w:top w:w="0" w:type="dxa"/>
            <w:bottom w:w="0" w:type="dxa"/>
          </w:tblCellMar>
        </w:tblPrEx>
        <w:trPr>
          <w:jc w:val="center"/>
        </w:trPr>
        <w:tc>
          <w:tcPr>
            <w:tcW w:w="2160" w:type="dxa"/>
          </w:tcPr>
          <w:p w:rsidR="00F90BC2" w:rsidRPr="001566F0" w:rsidRDefault="00F90BC2" w:rsidP="00242F82">
            <w:pPr>
              <w:ind w:left="-180"/>
              <w:jc w:val="center"/>
              <w:rPr>
                <w:rFonts w:ascii="Garamond" w:hAnsi="Garamond" w:cs="Arial"/>
                <w:color w:val="000080"/>
              </w:rPr>
            </w:pPr>
          </w:p>
        </w:tc>
        <w:tc>
          <w:tcPr>
            <w:tcW w:w="5805" w:type="dxa"/>
          </w:tcPr>
          <w:p w:rsidR="00F90BC2" w:rsidRPr="001566F0" w:rsidRDefault="0034439C" w:rsidP="00242F82">
            <w:pPr>
              <w:ind w:left="-180"/>
              <w:jc w:val="center"/>
              <w:rPr>
                <w:rFonts w:ascii="Garamond" w:hAnsi="Garamond" w:cs="Arial"/>
                <w:color w:val="000080"/>
              </w:rPr>
            </w:pPr>
            <w:r w:rsidRPr="001566F0">
              <w:rPr>
                <w:rFonts w:ascii="Garamond" w:hAnsi="Garamond" w:cs="Arial"/>
                <w:color w:val="000080"/>
              </w:rPr>
              <w:t>F</w:t>
            </w:r>
            <w:r w:rsidR="009735A3" w:rsidRPr="001566F0">
              <w:rPr>
                <w:rFonts w:ascii="Garamond" w:hAnsi="Garamond" w:cs="Arial"/>
                <w:color w:val="000080"/>
              </w:rPr>
              <w:t>RANKFORT</w:t>
            </w:r>
            <w:r w:rsidRPr="001566F0">
              <w:rPr>
                <w:rFonts w:ascii="Garamond" w:hAnsi="Garamond" w:cs="Arial"/>
                <w:color w:val="000080"/>
              </w:rPr>
              <w:t>, K</w:t>
            </w:r>
            <w:r w:rsidR="009735A3" w:rsidRPr="001566F0">
              <w:rPr>
                <w:rFonts w:ascii="Garamond" w:hAnsi="Garamond" w:cs="Arial"/>
                <w:color w:val="000080"/>
              </w:rPr>
              <w:t>ENTUCKY</w:t>
            </w:r>
            <w:r w:rsidRPr="001566F0">
              <w:rPr>
                <w:rFonts w:ascii="Garamond" w:hAnsi="Garamond" w:cs="Arial"/>
                <w:color w:val="000080"/>
              </w:rPr>
              <w:t xml:space="preserve"> 406</w:t>
            </w:r>
            <w:r w:rsidR="00A51CFE" w:rsidRPr="001566F0">
              <w:rPr>
                <w:rFonts w:ascii="Garamond" w:hAnsi="Garamond" w:cs="Arial"/>
                <w:color w:val="000080"/>
              </w:rPr>
              <w:t>01-2103</w:t>
            </w:r>
          </w:p>
        </w:tc>
        <w:tc>
          <w:tcPr>
            <w:tcW w:w="2205" w:type="dxa"/>
          </w:tcPr>
          <w:p w:rsidR="00F90BC2" w:rsidRPr="001566F0" w:rsidRDefault="009437C2" w:rsidP="00242F82">
            <w:pPr>
              <w:ind w:left="-180"/>
              <w:jc w:val="center"/>
              <w:rPr>
                <w:rFonts w:ascii="Garamond" w:hAnsi="Garamond" w:cs="Arial"/>
                <w:color w:val="000080"/>
              </w:rPr>
            </w:pPr>
            <w:r w:rsidRPr="001566F0">
              <w:rPr>
                <w:rFonts w:ascii="Garamond" w:hAnsi="Garamond" w:cs="Arial"/>
                <w:color w:val="000080"/>
              </w:rPr>
              <w:t>Commissioner</w:t>
            </w:r>
          </w:p>
        </w:tc>
      </w:tr>
      <w:tr w:rsidR="00F90BC2">
        <w:tblPrEx>
          <w:tblCellMar>
            <w:top w:w="0" w:type="dxa"/>
            <w:bottom w:w="0" w:type="dxa"/>
          </w:tblCellMar>
        </w:tblPrEx>
        <w:trPr>
          <w:jc w:val="center"/>
        </w:trPr>
        <w:tc>
          <w:tcPr>
            <w:tcW w:w="2160" w:type="dxa"/>
          </w:tcPr>
          <w:p w:rsidR="00F90BC2" w:rsidRPr="001566F0" w:rsidRDefault="00F90BC2" w:rsidP="00242F82">
            <w:pPr>
              <w:ind w:left="-180"/>
              <w:jc w:val="center"/>
              <w:rPr>
                <w:rFonts w:ascii="Garamond" w:hAnsi="Garamond" w:cs="Arial"/>
                <w:color w:val="000080"/>
              </w:rPr>
            </w:pPr>
          </w:p>
        </w:tc>
        <w:tc>
          <w:tcPr>
            <w:tcW w:w="5805" w:type="dxa"/>
          </w:tcPr>
          <w:p w:rsidR="00F90BC2" w:rsidRPr="001566F0" w:rsidRDefault="00A1148E" w:rsidP="00242F82">
            <w:pPr>
              <w:ind w:left="-180"/>
              <w:jc w:val="center"/>
              <w:rPr>
                <w:rFonts w:ascii="Garamond" w:hAnsi="Garamond" w:cs="Arial"/>
                <w:color w:val="000080"/>
              </w:rPr>
            </w:pPr>
            <w:r w:rsidRPr="001566F0">
              <w:rPr>
                <w:rFonts w:ascii="Garamond" w:hAnsi="Garamond" w:cs="Arial"/>
                <w:color w:val="000080"/>
              </w:rPr>
              <w:t xml:space="preserve">Phone </w:t>
            </w:r>
            <w:r w:rsidR="0034439C" w:rsidRPr="001566F0">
              <w:rPr>
                <w:rFonts w:ascii="Garamond" w:hAnsi="Garamond" w:cs="Arial"/>
                <w:color w:val="000080"/>
              </w:rPr>
              <w:t>(502) 564-3226</w:t>
            </w:r>
          </w:p>
        </w:tc>
        <w:tc>
          <w:tcPr>
            <w:tcW w:w="2205" w:type="dxa"/>
          </w:tcPr>
          <w:p w:rsidR="00F90BC2" w:rsidRPr="001566F0" w:rsidRDefault="00F90BC2" w:rsidP="00242F82">
            <w:pPr>
              <w:ind w:left="-180"/>
              <w:jc w:val="center"/>
              <w:rPr>
                <w:rFonts w:ascii="Garamond" w:hAnsi="Garamond" w:cs="Arial"/>
                <w:color w:val="000080"/>
              </w:rPr>
            </w:pPr>
          </w:p>
        </w:tc>
      </w:tr>
      <w:tr w:rsidR="00F90BC2">
        <w:tblPrEx>
          <w:tblCellMar>
            <w:top w:w="0" w:type="dxa"/>
            <w:bottom w:w="0" w:type="dxa"/>
          </w:tblCellMar>
        </w:tblPrEx>
        <w:trPr>
          <w:jc w:val="center"/>
        </w:trPr>
        <w:tc>
          <w:tcPr>
            <w:tcW w:w="2160" w:type="dxa"/>
          </w:tcPr>
          <w:p w:rsidR="00F90BC2" w:rsidRPr="001566F0" w:rsidRDefault="00F90BC2" w:rsidP="0034439C">
            <w:pPr>
              <w:jc w:val="center"/>
              <w:rPr>
                <w:rFonts w:ascii="Garamond" w:hAnsi="Garamond" w:cs="Arial"/>
                <w:smallCaps/>
                <w:color w:val="000080"/>
              </w:rPr>
            </w:pPr>
          </w:p>
        </w:tc>
        <w:tc>
          <w:tcPr>
            <w:tcW w:w="5805" w:type="dxa"/>
          </w:tcPr>
          <w:p w:rsidR="00F90BC2" w:rsidRPr="001566F0" w:rsidRDefault="00A1148E" w:rsidP="0034439C">
            <w:pPr>
              <w:jc w:val="center"/>
              <w:rPr>
                <w:rFonts w:ascii="Garamond" w:hAnsi="Garamond" w:cs="Arial"/>
                <w:color w:val="000080"/>
              </w:rPr>
            </w:pPr>
            <w:r w:rsidRPr="001566F0">
              <w:rPr>
                <w:rFonts w:ascii="Garamond" w:hAnsi="Garamond" w:cs="Arial"/>
                <w:color w:val="000080"/>
              </w:rPr>
              <w:t xml:space="preserve">Fax </w:t>
            </w:r>
            <w:r w:rsidR="0034439C" w:rsidRPr="001566F0">
              <w:rPr>
                <w:rFonts w:ascii="Garamond" w:hAnsi="Garamond" w:cs="Arial"/>
                <w:color w:val="000080"/>
              </w:rPr>
              <w:t xml:space="preserve">(502) 564-3875 </w:t>
            </w:r>
          </w:p>
        </w:tc>
        <w:tc>
          <w:tcPr>
            <w:tcW w:w="2205" w:type="dxa"/>
          </w:tcPr>
          <w:p w:rsidR="00F90BC2" w:rsidRPr="001566F0" w:rsidRDefault="00F90BC2" w:rsidP="0062623B">
            <w:pPr>
              <w:pStyle w:val="Header"/>
              <w:jc w:val="center"/>
              <w:rPr>
                <w:rFonts w:ascii="Garamond" w:hAnsi="Garamond"/>
                <w:b/>
                <w:color w:val="000080"/>
              </w:rPr>
            </w:pPr>
          </w:p>
        </w:tc>
      </w:tr>
      <w:tr w:rsidR="00F90BC2">
        <w:tblPrEx>
          <w:tblCellMar>
            <w:top w:w="0" w:type="dxa"/>
            <w:bottom w:w="0" w:type="dxa"/>
          </w:tblCellMar>
        </w:tblPrEx>
        <w:trPr>
          <w:jc w:val="center"/>
        </w:trPr>
        <w:tc>
          <w:tcPr>
            <w:tcW w:w="2160" w:type="dxa"/>
          </w:tcPr>
          <w:p w:rsidR="00F90BC2" w:rsidRPr="001566F0" w:rsidRDefault="00F90BC2" w:rsidP="0034439C">
            <w:pPr>
              <w:jc w:val="center"/>
              <w:rPr>
                <w:rFonts w:ascii="Garamond" w:hAnsi="Garamond" w:cs="Arial"/>
                <w:color w:val="000080"/>
              </w:rPr>
            </w:pPr>
          </w:p>
        </w:tc>
        <w:tc>
          <w:tcPr>
            <w:tcW w:w="5805" w:type="dxa"/>
          </w:tcPr>
          <w:p w:rsidR="00F90BC2" w:rsidRPr="001566F0" w:rsidRDefault="001148DF" w:rsidP="0034439C">
            <w:pPr>
              <w:jc w:val="center"/>
              <w:rPr>
                <w:rFonts w:ascii="Garamond" w:hAnsi="Garamond" w:cs="Arial"/>
                <w:color w:val="000080"/>
              </w:rPr>
            </w:pPr>
            <w:r w:rsidRPr="001566F0">
              <w:rPr>
                <w:rFonts w:ascii="Garamond" w:hAnsi="Garamond" w:cs="Arial"/>
                <w:color w:val="000080"/>
              </w:rPr>
              <w:t>www.revenue.ky</w:t>
            </w:r>
            <w:r w:rsidR="00A1148E" w:rsidRPr="001566F0">
              <w:rPr>
                <w:rFonts w:ascii="Garamond" w:hAnsi="Garamond" w:cs="Arial"/>
                <w:color w:val="000080"/>
              </w:rPr>
              <w:t>.gov</w:t>
            </w:r>
          </w:p>
        </w:tc>
        <w:tc>
          <w:tcPr>
            <w:tcW w:w="2205" w:type="dxa"/>
          </w:tcPr>
          <w:p w:rsidR="00F90BC2" w:rsidRPr="001566F0" w:rsidRDefault="00F90BC2" w:rsidP="0062623B">
            <w:pPr>
              <w:jc w:val="center"/>
              <w:rPr>
                <w:rFonts w:ascii="Garamond" w:hAnsi="Garamond" w:cs="Arial"/>
                <w:color w:val="000080"/>
              </w:rPr>
            </w:pPr>
          </w:p>
        </w:tc>
      </w:tr>
    </w:tbl>
    <w:p w:rsidR="00E755F4" w:rsidRDefault="00E755F4" w:rsidP="00D44FD3">
      <w:pPr>
        <w:pStyle w:val="BodyText"/>
        <w:spacing w:after="0"/>
        <w:jc w:val="both"/>
      </w:pPr>
    </w:p>
    <w:p w:rsidR="00D44FD3" w:rsidRDefault="00D44FD3" w:rsidP="00D44FD3">
      <w:pPr>
        <w:pStyle w:val="BodyText"/>
        <w:spacing w:after="0"/>
        <w:jc w:val="both"/>
      </w:pPr>
    </w:p>
    <w:p w:rsidR="00D44FD3" w:rsidRPr="004B1CF1" w:rsidRDefault="00D44FD3" w:rsidP="00D44FD3">
      <w:pPr>
        <w:jc w:val="center"/>
        <w:rPr>
          <w:rFonts w:ascii="Arial" w:hAnsi="Arial" w:cs="Arial"/>
          <w:b/>
          <w:sz w:val="24"/>
          <w:szCs w:val="24"/>
        </w:rPr>
      </w:pPr>
      <w:r w:rsidRPr="004B1CF1">
        <w:rPr>
          <w:rFonts w:ascii="Arial" w:hAnsi="Arial" w:cs="Arial"/>
          <w:b/>
          <w:sz w:val="24"/>
          <w:szCs w:val="24"/>
        </w:rPr>
        <w:t xml:space="preserve">Frequently Asked Questions </w:t>
      </w:r>
    </w:p>
    <w:p w:rsidR="00D44FD3" w:rsidRPr="004B1CF1" w:rsidRDefault="00D44FD3" w:rsidP="00D44FD3">
      <w:pPr>
        <w:jc w:val="center"/>
        <w:rPr>
          <w:rFonts w:ascii="Arial" w:hAnsi="Arial" w:cs="Arial"/>
          <w:b/>
          <w:sz w:val="24"/>
          <w:szCs w:val="24"/>
        </w:rPr>
      </w:pPr>
      <w:r w:rsidRPr="004B1CF1">
        <w:rPr>
          <w:rFonts w:ascii="Arial" w:hAnsi="Arial" w:cs="Arial"/>
          <w:b/>
          <w:sz w:val="24"/>
          <w:szCs w:val="24"/>
        </w:rPr>
        <w:t>Disaster Relief Sales and Use Tax Refund</w:t>
      </w:r>
    </w:p>
    <w:p w:rsidR="00D44FD3" w:rsidRDefault="00D44FD3" w:rsidP="00D44FD3">
      <w:pPr>
        <w:pStyle w:val="BodyText"/>
        <w:spacing w:after="0"/>
        <w:jc w:val="both"/>
      </w:pPr>
    </w:p>
    <w:p w:rsidR="00D44FD3" w:rsidRPr="004B1CF1" w:rsidRDefault="00D44FD3" w:rsidP="00D44FD3">
      <w:pPr>
        <w:numPr>
          <w:ilvl w:val="0"/>
          <w:numId w:val="4"/>
        </w:numPr>
        <w:ind w:left="0"/>
        <w:rPr>
          <w:rFonts w:ascii="Arial" w:hAnsi="Arial" w:cs="Arial"/>
          <w:sz w:val="22"/>
          <w:szCs w:val="22"/>
        </w:rPr>
      </w:pPr>
      <w:r w:rsidRPr="004B1CF1">
        <w:rPr>
          <w:rFonts w:ascii="Arial" w:hAnsi="Arial" w:cs="Arial"/>
          <w:sz w:val="22"/>
          <w:szCs w:val="22"/>
        </w:rPr>
        <w:t>Who is eligible for the refund?</w:t>
      </w:r>
    </w:p>
    <w:p w:rsidR="00D44FD3" w:rsidRPr="004B1CF1" w:rsidRDefault="00D44FD3" w:rsidP="00D44FD3">
      <w:pPr>
        <w:rPr>
          <w:rFonts w:ascii="Arial" w:hAnsi="Arial" w:cs="Arial"/>
          <w:sz w:val="22"/>
          <w:szCs w:val="22"/>
        </w:rPr>
      </w:pPr>
    </w:p>
    <w:p w:rsidR="00D44FD3" w:rsidRPr="00D44FD3" w:rsidRDefault="00D44FD3" w:rsidP="00D44FD3">
      <w:pPr>
        <w:pStyle w:val="heading2a"/>
        <w:adjustRightInd w:val="0"/>
        <w:spacing w:line="240" w:lineRule="auto"/>
        <w:ind w:left="0" w:firstLine="0"/>
        <w:jc w:val="left"/>
        <w:outlineLvl w:val="9"/>
        <w:rPr>
          <w:rFonts w:ascii="Arial" w:hAnsi="Arial" w:cs="Arial"/>
          <w:sz w:val="22"/>
          <w:szCs w:val="22"/>
        </w:rPr>
      </w:pPr>
      <w:r w:rsidRPr="00D44FD3">
        <w:rPr>
          <w:rFonts w:ascii="Arial" w:hAnsi="Arial" w:cs="Arial"/>
          <w:sz w:val="22"/>
          <w:szCs w:val="22"/>
        </w:rPr>
        <w:t>Pursuant to KRS 139.519, passed in the 2012 General Assembly, a legal building owner with property located in a federally declared disaster area that has been damaged, in whole or in part, as a result of a disaster may qualify for a refund of the sales and use tax paid on the purchase of building materials used to either repair a building, or construct a new building in the disaster area to replace the building damaged or destroyed by the disaster.</w:t>
      </w:r>
    </w:p>
    <w:p w:rsidR="00D44FD3" w:rsidRPr="004B1CF1" w:rsidRDefault="00D44FD3" w:rsidP="00D44FD3">
      <w:pPr>
        <w:pStyle w:val="heading2a"/>
        <w:adjustRightInd w:val="0"/>
        <w:spacing w:line="240" w:lineRule="auto"/>
        <w:ind w:left="0" w:firstLine="0"/>
        <w:jc w:val="left"/>
        <w:outlineLvl w:val="9"/>
        <w:rPr>
          <w:rStyle w:val="NewText"/>
          <w:rFonts w:ascii="Arial" w:hAnsi="Arial" w:cs="Arial"/>
          <w:b w:val="0"/>
          <w:i w:val="0"/>
          <w:color w:val="000000"/>
          <w:sz w:val="22"/>
          <w:szCs w:val="22"/>
        </w:rPr>
      </w:pPr>
    </w:p>
    <w:p w:rsidR="00D44FD3" w:rsidRPr="004B1CF1" w:rsidRDefault="00D44FD3" w:rsidP="00D44FD3">
      <w:pPr>
        <w:numPr>
          <w:ilvl w:val="0"/>
          <w:numId w:val="4"/>
        </w:numPr>
        <w:ind w:left="0"/>
        <w:rPr>
          <w:rFonts w:ascii="Arial" w:hAnsi="Arial" w:cs="Arial"/>
          <w:sz w:val="22"/>
          <w:szCs w:val="22"/>
        </w:rPr>
      </w:pPr>
      <w:r w:rsidRPr="004B1CF1">
        <w:rPr>
          <w:rFonts w:ascii="Arial" w:hAnsi="Arial" w:cs="Arial"/>
          <w:sz w:val="22"/>
          <w:szCs w:val="22"/>
        </w:rPr>
        <w:t>How much of a refund may the building owner receive?</w:t>
      </w:r>
    </w:p>
    <w:p w:rsidR="00D44FD3" w:rsidRPr="004B1CF1" w:rsidRDefault="00D44FD3" w:rsidP="00D44FD3">
      <w:pPr>
        <w:rPr>
          <w:rFonts w:ascii="Arial" w:hAnsi="Arial" w:cs="Arial"/>
          <w:sz w:val="22"/>
          <w:szCs w:val="22"/>
        </w:rPr>
      </w:pPr>
    </w:p>
    <w:p w:rsidR="00D44FD3" w:rsidRPr="00D44FD3" w:rsidRDefault="00D44FD3" w:rsidP="00D44FD3">
      <w:pPr>
        <w:pStyle w:val="Heading4"/>
        <w:adjustRightInd w:val="0"/>
        <w:spacing w:before="0" w:after="0"/>
        <w:rPr>
          <w:rFonts w:ascii="Arial" w:hAnsi="Arial" w:cs="Arial"/>
          <w:b w:val="0"/>
          <w:bCs w:val="0"/>
          <w:sz w:val="22"/>
          <w:szCs w:val="22"/>
        </w:rPr>
      </w:pPr>
      <w:r w:rsidRPr="00D44FD3">
        <w:rPr>
          <w:rFonts w:ascii="Arial" w:hAnsi="Arial" w:cs="Arial"/>
          <w:b w:val="0"/>
          <w:bCs w:val="0"/>
          <w:sz w:val="22"/>
          <w:szCs w:val="22"/>
        </w:rPr>
        <w:t>For each building the legal building owner may receive 100% of the Kentucky sales and use tax actually paid for building materials, reduced by the amount of vendor compensation allowed under KRS 139.570, up to a maximum of $6,000.</w:t>
      </w:r>
    </w:p>
    <w:p w:rsidR="00D44FD3" w:rsidRPr="004B1CF1" w:rsidRDefault="00D44FD3" w:rsidP="00D44FD3">
      <w:pPr>
        <w:pStyle w:val="Heading4"/>
        <w:adjustRightInd w:val="0"/>
        <w:spacing w:before="0" w:after="0"/>
        <w:rPr>
          <w:rStyle w:val="NewText"/>
          <w:rFonts w:ascii="Arial" w:hAnsi="Arial" w:cs="Arial"/>
          <w:i w:val="0"/>
          <w:color w:val="000000"/>
          <w:sz w:val="22"/>
          <w:szCs w:val="22"/>
        </w:rPr>
      </w:pPr>
    </w:p>
    <w:p w:rsidR="00D44FD3" w:rsidRPr="00D44FD3" w:rsidRDefault="00D44FD3" w:rsidP="00D44FD3">
      <w:pPr>
        <w:pStyle w:val="Heading4"/>
        <w:keepNext w:val="0"/>
        <w:widowControl w:val="0"/>
        <w:numPr>
          <w:ilvl w:val="0"/>
          <w:numId w:val="4"/>
        </w:numPr>
        <w:adjustRightInd w:val="0"/>
        <w:spacing w:before="0" w:after="0"/>
        <w:ind w:left="0"/>
        <w:rPr>
          <w:rStyle w:val="NewText"/>
          <w:rFonts w:ascii="Arial" w:hAnsi="Arial" w:cs="Arial"/>
          <w:i w:val="0"/>
          <w:color w:val="000000"/>
          <w:sz w:val="22"/>
          <w:szCs w:val="22"/>
          <w:u w:val="none"/>
        </w:rPr>
      </w:pPr>
      <w:r w:rsidRPr="00D44FD3">
        <w:rPr>
          <w:rStyle w:val="NewText"/>
          <w:rFonts w:ascii="Arial" w:hAnsi="Arial" w:cs="Arial"/>
          <w:i w:val="0"/>
          <w:color w:val="000000"/>
          <w:sz w:val="22"/>
          <w:szCs w:val="22"/>
          <w:u w:val="none"/>
        </w:rPr>
        <w:t>What is the definition of building materials?</w:t>
      </w:r>
    </w:p>
    <w:p w:rsidR="00D44FD3" w:rsidRPr="004B1CF1" w:rsidRDefault="00D44FD3" w:rsidP="00D44FD3">
      <w:pPr>
        <w:pStyle w:val="Heading4"/>
        <w:adjustRightInd w:val="0"/>
        <w:spacing w:before="0" w:after="0"/>
        <w:rPr>
          <w:rStyle w:val="NewText"/>
          <w:rFonts w:ascii="Arial" w:hAnsi="Arial" w:cs="Arial"/>
          <w:i w:val="0"/>
          <w:color w:val="000000"/>
          <w:sz w:val="22"/>
          <w:szCs w:val="22"/>
        </w:rPr>
      </w:pPr>
    </w:p>
    <w:p w:rsidR="00D44FD3" w:rsidRPr="00D44FD3" w:rsidRDefault="00D44FD3" w:rsidP="00D44FD3">
      <w:pPr>
        <w:pStyle w:val="Heading4"/>
        <w:adjustRightInd w:val="0"/>
        <w:spacing w:before="0" w:after="0"/>
        <w:rPr>
          <w:rFonts w:ascii="Arial" w:hAnsi="Arial" w:cs="Arial"/>
          <w:b w:val="0"/>
          <w:bCs w:val="0"/>
          <w:sz w:val="22"/>
          <w:szCs w:val="22"/>
        </w:rPr>
      </w:pPr>
      <w:r w:rsidRPr="00D44FD3">
        <w:rPr>
          <w:rFonts w:ascii="Arial" w:hAnsi="Arial" w:cs="Arial"/>
          <w:b w:val="0"/>
          <w:bCs w:val="0"/>
          <w:sz w:val="22"/>
          <w:szCs w:val="22"/>
        </w:rPr>
        <w:t xml:space="preserve">“Building materials” is defined in statute to mean all tangible personal property which enters into and becomes a permanent part of a building.  The building materials for which the sales and use tax refund is sought shall be purchased for the purpose of repairing or constructing a building within a federally declared disaster area, either by the legal building owner, or by a contractor who is under contract with the legal building owner to incorporate the building materials into the building. The material must be purchased on or after the date of the disaster area declaration. </w:t>
      </w:r>
    </w:p>
    <w:p w:rsidR="00D44FD3" w:rsidRPr="004B1CF1" w:rsidRDefault="00D44FD3" w:rsidP="00D44FD3">
      <w:pPr>
        <w:pStyle w:val="Heading4"/>
        <w:adjustRightInd w:val="0"/>
        <w:spacing w:before="0" w:after="0"/>
        <w:rPr>
          <w:rStyle w:val="NewText"/>
          <w:rFonts w:ascii="Arial" w:hAnsi="Arial" w:cs="Arial"/>
          <w:i w:val="0"/>
          <w:color w:val="000000"/>
          <w:sz w:val="22"/>
          <w:szCs w:val="22"/>
        </w:rPr>
      </w:pPr>
    </w:p>
    <w:p w:rsidR="00D44FD3" w:rsidRPr="004B1CF1" w:rsidRDefault="00D44FD3" w:rsidP="00D44FD3">
      <w:pPr>
        <w:numPr>
          <w:ilvl w:val="0"/>
          <w:numId w:val="4"/>
        </w:numPr>
        <w:adjustRightInd w:val="0"/>
        <w:ind w:left="0"/>
        <w:rPr>
          <w:rFonts w:ascii="Arial" w:hAnsi="Arial" w:cs="Arial"/>
          <w:color w:val="000000"/>
          <w:sz w:val="22"/>
          <w:szCs w:val="22"/>
        </w:rPr>
      </w:pPr>
      <w:r w:rsidRPr="004B1CF1">
        <w:rPr>
          <w:rFonts w:ascii="Arial" w:hAnsi="Arial" w:cs="Arial"/>
          <w:sz w:val="22"/>
          <w:szCs w:val="22"/>
        </w:rPr>
        <w:t>What constitutes a Federal Disaster Area?</w:t>
      </w:r>
    </w:p>
    <w:p w:rsidR="00D44FD3" w:rsidRPr="004B1CF1" w:rsidRDefault="00D44FD3" w:rsidP="00D44FD3">
      <w:pPr>
        <w:adjustRightInd w:val="0"/>
        <w:rPr>
          <w:rFonts w:ascii="Arial" w:hAnsi="Arial" w:cs="Arial"/>
          <w:color w:val="000000"/>
          <w:sz w:val="22"/>
          <w:szCs w:val="22"/>
        </w:rPr>
      </w:pPr>
    </w:p>
    <w:p w:rsidR="00D44FD3" w:rsidRPr="00D44FD3" w:rsidRDefault="00D44FD3" w:rsidP="00D44FD3">
      <w:pPr>
        <w:adjustRightInd w:val="0"/>
        <w:rPr>
          <w:rFonts w:ascii="Arial" w:hAnsi="Arial" w:cs="Arial"/>
          <w:sz w:val="22"/>
          <w:szCs w:val="22"/>
        </w:rPr>
      </w:pPr>
      <w:r w:rsidRPr="00D44FD3">
        <w:rPr>
          <w:rFonts w:ascii="Arial" w:hAnsi="Arial" w:cs="Arial"/>
          <w:sz w:val="22"/>
          <w:szCs w:val="22"/>
        </w:rPr>
        <w:t xml:space="preserve">“Disaster” is defined in statute to mean damage resulting from a flood, rain storm, ice storm, wind storm, tornado, hurricane, earthquake, or terrorist attack.  A “federal disaster area” is also defined in statute to mean a county that has been declared a disaster by the President of the United States pursuant to the Robert T. Stafford Disaster Relief and Emergency Assistance Act, 42 U.S.C. </w:t>
      </w:r>
      <w:proofErr w:type="spellStart"/>
      <w:r w:rsidRPr="00D44FD3">
        <w:rPr>
          <w:rFonts w:ascii="Arial" w:hAnsi="Arial" w:cs="Arial"/>
          <w:sz w:val="22"/>
          <w:szCs w:val="22"/>
        </w:rPr>
        <w:t>secs</w:t>
      </w:r>
      <w:proofErr w:type="spellEnd"/>
      <w:r w:rsidRPr="00D44FD3">
        <w:rPr>
          <w:rFonts w:ascii="Arial" w:hAnsi="Arial" w:cs="Arial"/>
          <w:sz w:val="22"/>
          <w:szCs w:val="22"/>
        </w:rPr>
        <w:t xml:space="preserve">. </w:t>
      </w:r>
      <w:proofErr w:type="gramStart"/>
      <w:r w:rsidRPr="00D44FD3">
        <w:rPr>
          <w:rFonts w:ascii="Arial" w:hAnsi="Arial" w:cs="Arial"/>
          <w:sz w:val="22"/>
          <w:szCs w:val="22"/>
        </w:rPr>
        <w:t>5121 to 5206.</w:t>
      </w:r>
      <w:proofErr w:type="gramEnd"/>
      <w:r w:rsidRPr="00D44FD3">
        <w:rPr>
          <w:rFonts w:ascii="Arial" w:hAnsi="Arial" w:cs="Arial"/>
          <w:sz w:val="22"/>
          <w:szCs w:val="22"/>
        </w:rPr>
        <w:t xml:space="preserve"> </w:t>
      </w:r>
      <w:hyperlink r:id="rId8" w:history="1">
        <w:r w:rsidRPr="004B1CF1">
          <w:rPr>
            <w:rStyle w:val="Hyperlink"/>
            <w:rFonts w:ascii="Arial" w:hAnsi="Arial" w:cs="Arial"/>
            <w:sz w:val="22"/>
            <w:szCs w:val="22"/>
            <w:u w:val="none"/>
          </w:rPr>
          <w:t>www.fema.gov</w:t>
        </w:r>
      </w:hyperlink>
      <w:r w:rsidRPr="00D44FD3">
        <w:rPr>
          <w:rFonts w:ascii="Arial" w:hAnsi="Arial" w:cs="Arial"/>
          <w:sz w:val="22"/>
          <w:szCs w:val="22"/>
        </w:rPr>
        <w:t xml:space="preserve"> </w:t>
      </w:r>
    </w:p>
    <w:p w:rsidR="00D44FD3" w:rsidRDefault="00D44FD3" w:rsidP="00D44FD3">
      <w:pPr>
        <w:adjustRightInd w:val="0"/>
        <w:rPr>
          <w:rStyle w:val="NewText"/>
          <w:rFonts w:ascii="Arial" w:hAnsi="Arial" w:cs="Arial"/>
          <w:b w:val="0"/>
          <w:i w:val="0"/>
          <w:color w:val="000000"/>
          <w:sz w:val="22"/>
          <w:szCs w:val="22"/>
        </w:rPr>
      </w:pPr>
    </w:p>
    <w:p w:rsidR="00D44FD3" w:rsidRDefault="00D44FD3" w:rsidP="00D44FD3">
      <w:pPr>
        <w:adjustRightInd w:val="0"/>
        <w:rPr>
          <w:rStyle w:val="NewText"/>
          <w:rFonts w:ascii="Arial" w:hAnsi="Arial" w:cs="Arial"/>
          <w:b w:val="0"/>
          <w:i w:val="0"/>
          <w:color w:val="000000"/>
          <w:sz w:val="22"/>
          <w:szCs w:val="22"/>
        </w:rPr>
      </w:pPr>
    </w:p>
    <w:p w:rsidR="00D44FD3" w:rsidRPr="004B1CF1" w:rsidRDefault="00D44FD3" w:rsidP="00D44FD3">
      <w:pPr>
        <w:adjustRightInd w:val="0"/>
        <w:rPr>
          <w:rStyle w:val="NewText"/>
          <w:rFonts w:ascii="Arial" w:hAnsi="Arial" w:cs="Arial"/>
          <w:b w:val="0"/>
          <w:i w:val="0"/>
          <w:color w:val="000000"/>
          <w:sz w:val="22"/>
          <w:szCs w:val="22"/>
        </w:rPr>
      </w:pPr>
    </w:p>
    <w:p w:rsidR="00D44FD3" w:rsidRPr="004B1CF1" w:rsidRDefault="00D44FD3" w:rsidP="00D44FD3">
      <w:pPr>
        <w:adjustRightInd w:val="0"/>
        <w:rPr>
          <w:rFonts w:ascii="Arial" w:hAnsi="Arial" w:cs="Arial"/>
          <w:sz w:val="22"/>
          <w:szCs w:val="22"/>
        </w:rPr>
      </w:pPr>
    </w:p>
    <w:p w:rsidR="00D44FD3" w:rsidRPr="00D44FD3" w:rsidRDefault="00D44FD3" w:rsidP="00D44FD3">
      <w:pPr>
        <w:pStyle w:val="Heading4"/>
        <w:keepNext w:val="0"/>
        <w:widowControl w:val="0"/>
        <w:numPr>
          <w:ilvl w:val="0"/>
          <w:numId w:val="4"/>
        </w:numPr>
        <w:adjustRightInd w:val="0"/>
        <w:spacing w:before="0" w:after="0"/>
        <w:ind w:left="0"/>
        <w:rPr>
          <w:rStyle w:val="NewText"/>
          <w:rFonts w:ascii="Arial" w:hAnsi="Arial" w:cs="Arial"/>
          <w:i w:val="0"/>
          <w:color w:val="000000"/>
          <w:sz w:val="22"/>
          <w:szCs w:val="22"/>
          <w:u w:val="none"/>
        </w:rPr>
      </w:pPr>
      <w:r w:rsidRPr="00D44FD3">
        <w:rPr>
          <w:rStyle w:val="NewText"/>
          <w:rFonts w:ascii="Arial" w:hAnsi="Arial" w:cs="Arial"/>
          <w:i w:val="0"/>
          <w:color w:val="000000"/>
          <w:sz w:val="22"/>
          <w:szCs w:val="22"/>
          <w:u w:val="none"/>
        </w:rPr>
        <w:lastRenderedPageBreak/>
        <w:t>What is required to receive the refund from the Department of Revenue?</w:t>
      </w: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r w:rsidRPr="00D44FD3">
        <w:rPr>
          <w:rStyle w:val="NewText"/>
          <w:rFonts w:ascii="Arial" w:hAnsi="Arial" w:cs="Arial"/>
          <w:i w:val="0"/>
          <w:color w:val="000000"/>
          <w:sz w:val="22"/>
          <w:szCs w:val="22"/>
          <w:u w:val="none"/>
        </w:rPr>
        <w:t xml:space="preserve">The legal building owner must submit the following:  </w:t>
      </w: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proofErr w:type="gramStart"/>
      <w:r w:rsidRPr="00D44FD3">
        <w:rPr>
          <w:rStyle w:val="NewText"/>
          <w:rFonts w:ascii="Arial" w:hAnsi="Arial" w:cs="Arial"/>
          <w:i w:val="0"/>
          <w:color w:val="000000"/>
          <w:sz w:val="22"/>
          <w:szCs w:val="22"/>
          <w:u w:val="none"/>
        </w:rPr>
        <w:t>a</w:t>
      </w:r>
      <w:proofErr w:type="gramEnd"/>
      <w:r w:rsidRPr="00D44FD3">
        <w:rPr>
          <w:rStyle w:val="NewText"/>
          <w:rFonts w:ascii="Arial" w:hAnsi="Arial" w:cs="Arial"/>
          <w:i w:val="0"/>
          <w:color w:val="000000"/>
          <w:sz w:val="22"/>
          <w:szCs w:val="22"/>
          <w:u w:val="none"/>
        </w:rPr>
        <w:t xml:space="preserve">) an application for Kentucky Disaster Relief Sales &amp; Use Tax Refund (Form 51A600); </w:t>
      </w: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r w:rsidRPr="00D44FD3">
        <w:rPr>
          <w:rStyle w:val="NewText"/>
          <w:rFonts w:ascii="Arial" w:hAnsi="Arial" w:cs="Arial"/>
          <w:i w:val="0"/>
          <w:color w:val="000000"/>
          <w:sz w:val="22"/>
          <w:szCs w:val="22"/>
          <w:u w:val="none"/>
        </w:rPr>
        <w:t xml:space="preserve">b) </w:t>
      </w:r>
      <w:proofErr w:type="gramStart"/>
      <w:r w:rsidRPr="00D44FD3">
        <w:rPr>
          <w:rStyle w:val="NewText"/>
          <w:rFonts w:ascii="Arial" w:hAnsi="Arial" w:cs="Arial"/>
          <w:i w:val="0"/>
          <w:color w:val="000000"/>
          <w:sz w:val="22"/>
          <w:szCs w:val="22"/>
          <w:u w:val="none"/>
        </w:rPr>
        <w:t>all</w:t>
      </w:r>
      <w:proofErr w:type="gramEnd"/>
      <w:r w:rsidRPr="00D44FD3">
        <w:rPr>
          <w:rStyle w:val="NewText"/>
          <w:rFonts w:ascii="Arial" w:hAnsi="Arial" w:cs="Arial"/>
          <w:i w:val="0"/>
          <w:color w:val="000000"/>
          <w:sz w:val="22"/>
          <w:szCs w:val="22"/>
          <w:u w:val="none"/>
        </w:rPr>
        <w:t xml:space="preserve"> information sharing agreements (Form 51A601) executed with all contractors, vendors and other related parties so that the department may verify expenditures and the Kentucky sales and use tax paid;  </w:t>
      </w: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r w:rsidRPr="00D44FD3">
        <w:rPr>
          <w:rStyle w:val="NewText"/>
          <w:rFonts w:ascii="Arial" w:hAnsi="Arial" w:cs="Arial"/>
          <w:i w:val="0"/>
          <w:color w:val="000000"/>
          <w:sz w:val="22"/>
          <w:szCs w:val="22"/>
          <w:u w:val="none"/>
        </w:rPr>
        <w:t xml:space="preserve">c) </w:t>
      </w:r>
      <w:proofErr w:type="gramStart"/>
      <w:r w:rsidRPr="00D44FD3">
        <w:rPr>
          <w:rStyle w:val="NewText"/>
          <w:rFonts w:ascii="Arial" w:hAnsi="Arial" w:cs="Arial"/>
          <w:i w:val="0"/>
          <w:color w:val="000000"/>
          <w:sz w:val="22"/>
          <w:szCs w:val="22"/>
          <w:u w:val="none"/>
        </w:rPr>
        <w:t>an</w:t>
      </w:r>
      <w:proofErr w:type="gramEnd"/>
      <w:r w:rsidRPr="00D44FD3">
        <w:rPr>
          <w:rStyle w:val="NewText"/>
          <w:rFonts w:ascii="Arial" w:hAnsi="Arial" w:cs="Arial"/>
          <w:i w:val="0"/>
          <w:color w:val="000000"/>
          <w:sz w:val="22"/>
          <w:szCs w:val="22"/>
          <w:u w:val="none"/>
        </w:rPr>
        <w:t xml:space="preserve"> expenditure report (Form 51A602) detailing sales receipts, invoices. If a contractor was employed to do the repairs or replacement, the applicant must provide copies of its invoices for the building materials which went into performing the repairs or other construction;  </w:t>
      </w: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r w:rsidRPr="00D44FD3">
        <w:rPr>
          <w:rStyle w:val="NewText"/>
          <w:rFonts w:ascii="Arial" w:hAnsi="Arial" w:cs="Arial"/>
          <w:i w:val="0"/>
          <w:color w:val="000000"/>
          <w:sz w:val="22"/>
          <w:szCs w:val="22"/>
          <w:u w:val="none"/>
        </w:rPr>
        <w:t xml:space="preserve">d) </w:t>
      </w:r>
      <w:proofErr w:type="gramStart"/>
      <w:r w:rsidRPr="00D44FD3">
        <w:rPr>
          <w:rStyle w:val="NewText"/>
          <w:rFonts w:ascii="Arial" w:hAnsi="Arial" w:cs="Arial"/>
          <w:i w:val="0"/>
          <w:color w:val="000000"/>
          <w:sz w:val="22"/>
          <w:szCs w:val="22"/>
          <w:u w:val="none"/>
        </w:rPr>
        <w:t>any</w:t>
      </w:r>
      <w:proofErr w:type="gramEnd"/>
      <w:r w:rsidRPr="00D44FD3">
        <w:rPr>
          <w:rStyle w:val="NewText"/>
          <w:rFonts w:ascii="Arial" w:hAnsi="Arial" w:cs="Arial"/>
          <w:i w:val="0"/>
          <w:color w:val="000000"/>
          <w:sz w:val="22"/>
          <w:szCs w:val="22"/>
          <w:u w:val="none"/>
        </w:rPr>
        <w:t xml:space="preserve"> photographs and other documents supporting the legal building owner’s claim for refund, as requested by the department; and</w:t>
      </w: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r w:rsidRPr="00D44FD3">
        <w:rPr>
          <w:rStyle w:val="NewText"/>
          <w:rFonts w:ascii="Arial" w:hAnsi="Arial" w:cs="Arial"/>
          <w:i w:val="0"/>
          <w:color w:val="000000"/>
          <w:sz w:val="22"/>
          <w:szCs w:val="22"/>
          <w:u w:val="none"/>
        </w:rPr>
        <w:t xml:space="preserve"> e) </w:t>
      </w:r>
      <w:proofErr w:type="gramStart"/>
      <w:r w:rsidRPr="00D44FD3">
        <w:rPr>
          <w:rStyle w:val="NewText"/>
          <w:rFonts w:ascii="Arial" w:hAnsi="Arial" w:cs="Arial"/>
          <w:i w:val="0"/>
          <w:color w:val="000000"/>
          <w:sz w:val="22"/>
          <w:szCs w:val="22"/>
          <w:u w:val="none"/>
        </w:rPr>
        <w:t>either</w:t>
      </w:r>
      <w:proofErr w:type="gramEnd"/>
    </w:p>
    <w:p w:rsidR="00D44FD3" w:rsidRPr="00D44FD3" w:rsidRDefault="00D44FD3" w:rsidP="00D44FD3">
      <w:pPr>
        <w:pStyle w:val="Heading4"/>
        <w:adjustRightInd w:val="0"/>
        <w:spacing w:before="0" w:after="0"/>
        <w:ind w:left="720"/>
        <w:rPr>
          <w:rStyle w:val="NewText"/>
          <w:rFonts w:ascii="Arial" w:hAnsi="Arial" w:cs="Arial"/>
          <w:i w:val="0"/>
          <w:color w:val="000000"/>
          <w:sz w:val="22"/>
          <w:szCs w:val="22"/>
          <w:u w:val="none"/>
        </w:rPr>
      </w:pPr>
      <w:r w:rsidRPr="00D44FD3">
        <w:rPr>
          <w:rStyle w:val="NewText"/>
          <w:rFonts w:ascii="Arial" w:hAnsi="Arial" w:cs="Arial"/>
          <w:i w:val="0"/>
          <w:color w:val="000000"/>
          <w:sz w:val="22"/>
          <w:szCs w:val="22"/>
          <w:u w:val="none"/>
        </w:rPr>
        <w:t xml:space="preserve">1) </w:t>
      </w:r>
      <w:proofErr w:type="gramStart"/>
      <w:r w:rsidRPr="00D44FD3">
        <w:rPr>
          <w:rStyle w:val="NewText"/>
          <w:rFonts w:ascii="Arial" w:hAnsi="Arial" w:cs="Arial"/>
          <w:i w:val="0"/>
          <w:color w:val="000000"/>
          <w:sz w:val="22"/>
          <w:szCs w:val="22"/>
          <w:u w:val="none"/>
        </w:rPr>
        <w:t>documentation</w:t>
      </w:r>
      <w:proofErr w:type="gramEnd"/>
      <w:r w:rsidRPr="00D44FD3">
        <w:rPr>
          <w:rStyle w:val="NewText"/>
          <w:rFonts w:ascii="Arial" w:hAnsi="Arial" w:cs="Arial"/>
          <w:i w:val="0"/>
          <w:color w:val="000000"/>
          <w:sz w:val="22"/>
          <w:szCs w:val="22"/>
          <w:u w:val="none"/>
        </w:rPr>
        <w:t xml:space="preserve"> that the legal building owner is eligible for assistance from the Federal Emergency Management Agency, United States Department of Homeland Security, or, </w:t>
      </w:r>
    </w:p>
    <w:p w:rsidR="00D44FD3" w:rsidRPr="00D44FD3" w:rsidRDefault="00D44FD3" w:rsidP="00D44FD3">
      <w:pPr>
        <w:pStyle w:val="Heading4"/>
        <w:adjustRightInd w:val="0"/>
        <w:spacing w:before="0" w:after="0"/>
        <w:ind w:left="720"/>
        <w:rPr>
          <w:rStyle w:val="NewText"/>
          <w:rFonts w:ascii="Arial" w:hAnsi="Arial" w:cs="Arial"/>
          <w:i w:val="0"/>
          <w:color w:val="000000"/>
          <w:sz w:val="22"/>
          <w:szCs w:val="22"/>
          <w:u w:val="none"/>
        </w:rPr>
      </w:pPr>
      <w:r w:rsidRPr="00D44FD3">
        <w:rPr>
          <w:rStyle w:val="NewText"/>
          <w:rFonts w:ascii="Arial" w:hAnsi="Arial" w:cs="Arial"/>
          <w:i w:val="0"/>
          <w:color w:val="000000"/>
          <w:sz w:val="22"/>
          <w:szCs w:val="22"/>
          <w:u w:val="none"/>
        </w:rPr>
        <w:t xml:space="preserve">2) </w:t>
      </w:r>
      <w:proofErr w:type="gramStart"/>
      <w:r w:rsidRPr="00D44FD3">
        <w:rPr>
          <w:rStyle w:val="NewText"/>
          <w:rFonts w:ascii="Arial" w:hAnsi="Arial" w:cs="Arial"/>
          <w:i w:val="0"/>
          <w:color w:val="000000"/>
          <w:sz w:val="22"/>
          <w:szCs w:val="22"/>
          <w:u w:val="none"/>
        </w:rPr>
        <w:t>a</w:t>
      </w:r>
      <w:proofErr w:type="gramEnd"/>
      <w:r w:rsidRPr="00D44FD3">
        <w:rPr>
          <w:rStyle w:val="NewText"/>
          <w:rFonts w:ascii="Arial" w:hAnsi="Arial" w:cs="Arial"/>
          <w:i w:val="0"/>
          <w:color w:val="000000"/>
          <w:sz w:val="22"/>
          <w:szCs w:val="22"/>
          <w:u w:val="none"/>
        </w:rPr>
        <w:t xml:space="preserve"> copy of the insurance claim filed for verification of the building in the disaster area damaged by the disaster, in whole or in part; </w:t>
      </w: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r w:rsidRPr="00D44FD3">
        <w:rPr>
          <w:rStyle w:val="NewText"/>
          <w:rFonts w:ascii="Arial" w:hAnsi="Arial" w:cs="Arial"/>
          <w:i w:val="0"/>
          <w:color w:val="000000"/>
          <w:sz w:val="22"/>
          <w:szCs w:val="22"/>
          <w:u w:val="none"/>
        </w:rPr>
        <w:t xml:space="preserve">The legal building owner must file all appropriate documentation within 3 years from the date the disaster area is declared a disaster and after completion of the building construction </w:t>
      </w:r>
      <w:r w:rsidRPr="00D44FD3">
        <w:rPr>
          <w:rFonts w:ascii="Arial" w:hAnsi="Arial" w:cs="Arial"/>
          <w:b w:val="0"/>
          <w:color w:val="000000"/>
          <w:sz w:val="22"/>
          <w:szCs w:val="22"/>
        </w:rPr>
        <w:t xml:space="preserve">so that total eligible costs can be fully considered. </w:t>
      </w:r>
      <w:r w:rsidRPr="00D44FD3">
        <w:rPr>
          <w:rStyle w:val="NewText"/>
          <w:rFonts w:ascii="Arial" w:hAnsi="Arial" w:cs="Arial"/>
          <w:i w:val="0"/>
          <w:color w:val="000000"/>
          <w:sz w:val="22"/>
          <w:szCs w:val="22"/>
          <w:u w:val="none"/>
        </w:rPr>
        <w:t xml:space="preserve"> In the case of an owner of multiple buildings, separate refund applications must be filed for each building.  </w:t>
      </w: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r w:rsidRPr="00D44FD3">
        <w:rPr>
          <w:rStyle w:val="NewText"/>
          <w:rFonts w:ascii="Arial" w:hAnsi="Arial" w:cs="Arial"/>
          <w:i w:val="0"/>
          <w:color w:val="000000"/>
          <w:sz w:val="22"/>
          <w:szCs w:val="22"/>
          <w:u w:val="none"/>
        </w:rPr>
        <w:t xml:space="preserve">An administrative regulation that addresses the refund process, 103 KAR 31:170, is available at the following link:  </w:t>
      </w:r>
      <w:hyperlink r:id="rId9" w:history="1">
        <w:r w:rsidRPr="00D44FD3">
          <w:rPr>
            <w:rStyle w:val="Hyperlink"/>
            <w:rFonts w:ascii="Arial" w:hAnsi="Arial" w:cs="Arial"/>
            <w:b w:val="0"/>
            <w:sz w:val="22"/>
            <w:szCs w:val="22"/>
            <w:u w:val="none"/>
          </w:rPr>
          <w:t>http://www.lrc.ky.gov/kar/TITLE103.HTM</w:t>
        </w:r>
      </w:hyperlink>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p>
    <w:p w:rsidR="00D44FD3" w:rsidRPr="00D44FD3" w:rsidRDefault="00D44FD3" w:rsidP="00D44FD3">
      <w:pPr>
        <w:pStyle w:val="Heading4"/>
        <w:keepNext w:val="0"/>
        <w:widowControl w:val="0"/>
        <w:numPr>
          <w:ilvl w:val="0"/>
          <w:numId w:val="4"/>
        </w:numPr>
        <w:adjustRightInd w:val="0"/>
        <w:spacing w:before="0" w:after="0"/>
        <w:ind w:left="0"/>
        <w:rPr>
          <w:rStyle w:val="NewText"/>
          <w:rFonts w:ascii="Arial" w:hAnsi="Arial" w:cs="Arial"/>
          <w:i w:val="0"/>
          <w:color w:val="000000"/>
          <w:sz w:val="22"/>
          <w:szCs w:val="22"/>
          <w:u w:val="none"/>
        </w:rPr>
      </w:pPr>
      <w:r w:rsidRPr="00D44FD3">
        <w:rPr>
          <w:rStyle w:val="NewText"/>
          <w:rFonts w:ascii="Arial" w:hAnsi="Arial" w:cs="Arial"/>
          <w:i w:val="0"/>
          <w:color w:val="000000"/>
          <w:sz w:val="22"/>
          <w:szCs w:val="22"/>
          <w:u w:val="none"/>
        </w:rPr>
        <w:t xml:space="preserve">Where can I obtain the forms to claim </w:t>
      </w:r>
      <w:proofErr w:type="gramStart"/>
      <w:r w:rsidRPr="00D44FD3">
        <w:rPr>
          <w:rStyle w:val="NewText"/>
          <w:rFonts w:ascii="Arial" w:hAnsi="Arial" w:cs="Arial"/>
          <w:i w:val="0"/>
          <w:color w:val="000000"/>
          <w:sz w:val="22"/>
          <w:szCs w:val="22"/>
          <w:u w:val="none"/>
        </w:rPr>
        <w:t>a sales</w:t>
      </w:r>
      <w:proofErr w:type="gramEnd"/>
      <w:r w:rsidRPr="00D44FD3">
        <w:rPr>
          <w:rStyle w:val="NewText"/>
          <w:rFonts w:ascii="Arial" w:hAnsi="Arial" w:cs="Arial"/>
          <w:i w:val="0"/>
          <w:color w:val="000000"/>
          <w:sz w:val="22"/>
          <w:szCs w:val="22"/>
          <w:u w:val="none"/>
        </w:rPr>
        <w:t xml:space="preserve"> and use tax refund due to a “Federally Declared Disaster”?</w:t>
      </w: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r w:rsidRPr="00D44FD3">
        <w:rPr>
          <w:rStyle w:val="NewText"/>
          <w:rFonts w:ascii="Arial" w:hAnsi="Arial" w:cs="Arial"/>
          <w:i w:val="0"/>
          <w:color w:val="000000"/>
          <w:sz w:val="22"/>
          <w:szCs w:val="22"/>
          <w:u w:val="none"/>
        </w:rPr>
        <w:t>Forms are available:</w:t>
      </w: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proofErr w:type="gramStart"/>
      <w:r w:rsidRPr="00D44FD3">
        <w:rPr>
          <w:rStyle w:val="NewText"/>
          <w:rFonts w:ascii="Arial" w:hAnsi="Arial" w:cs="Arial"/>
          <w:i w:val="0"/>
          <w:color w:val="000000"/>
          <w:sz w:val="22"/>
          <w:szCs w:val="22"/>
          <w:u w:val="none"/>
        </w:rPr>
        <w:t>a</w:t>
      </w:r>
      <w:proofErr w:type="gramEnd"/>
      <w:r w:rsidRPr="00D44FD3">
        <w:rPr>
          <w:rStyle w:val="NewText"/>
          <w:rFonts w:ascii="Arial" w:hAnsi="Arial" w:cs="Arial"/>
          <w:i w:val="0"/>
          <w:color w:val="000000"/>
          <w:sz w:val="22"/>
          <w:szCs w:val="22"/>
          <w:u w:val="none"/>
        </w:rPr>
        <w:t xml:space="preserve">) on the Department’s website at </w:t>
      </w:r>
      <w:hyperlink r:id="rId10" w:history="1">
        <w:r w:rsidRPr="00D44FD3">
          <w:rPr>
            <w:rStyle w:val="Hyperlink"/>
            <w:rFonts w:ascii="Arial" w:hAnsi="Arial" w:cs="Arial"/>
            <w:b w:val="0"/>
            <w:sz w:val="22"/>
            <w:szCs w:val="22"/>
            <w:u w:val="none"/>
          </w:rPr>
          <w:t>www.revenue.ky.gov</w:t>
        </w:r>
      </w:hyperlink>
      <w:r w:rsidRPr="00D44FD3">
        <w:rPr>
          <w:rStyle w:val="NewText"/>
          <w:rFonts w:ascii="Arial" w:hAnsi="Arial" w:cs="Arial"/>
          <w:i w:val="0"/>
          <w:color w:val="000000"/>
          <w:sz w:val="22"/>
          <w:szCs w:val="22"/>
          <w:u w:val="none"/>
        </w:rPr>
        <w:t xml:space="preserve"> under the subsection “Disaster Relief Sales and Use Tax Forms” (Forms 51A600, 51A601, and 51A602); </w:t>
      </w: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proofErr w:type="gramStart"/>
      <w:r w:rsidRPr="00D44FD3">
        <w:rPr>
          <w:rStyle w:val="NewText"/>
          <w:rFonts w:ascii="Arial" w:hAnsi="Arial" w:cs="Arial"/>
          <w:i w:val="0"/>
          <w:color w:val="000000"/>
          <w:sz w:val="22"/>
          <w:szCs w:val="22"/>
          <w:u w:val="none"/>
        </w:rPr>
        <w:t>b</w:t>
      </w:r>
      <w:proofErr w:type="gramEnd"/>
      <w:r w:rsidRPr="00D44FD3">
        <w:rPr>
          <w:rStyle w:val="NewText"/>
          <w:rFonts w:ascii="Arial" w:hAnsi="Arial" w:cs="Arial"/>
          <w:i w:val="0"/>
          <w:color w:val="000000"/>
          <w:sz w:val="22"/>
          <w:szCs w:val="22"/>
          <w:u w:val="none"/>
        </w:rPr>
        <w:t xml:space="preserve">) by calling the Division of Sales and Use tax at (502) 564-5170, option 1; or </w:t>
      </w: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p>
    <w:p w:rsidR="00D44FD3" w:rsidRPr="00D44FD3" w:rsidRDefault="00D44FD3" w:rsidP="00D44FD3">
      <w:pPr>
        <w:pStyle w:val="Heading4"/>
        <w:adjustRightInd w:val="0"/>
        <w:spacing w:before="0" w:after="0"/>
        <w:rPr>
          <w:rStyle w:val="NewText"/>
          <w:rFonts w:ascii="Arial" w:hAnsi="Arial" w:cs="Arial"/>
          <w:i w:val="0"/>
          <w:color w:val="000000"/>
          <w:sz w:val="22"/>
          <w:szCs w:val="22"/>
          <w:u w:val="none"/>
        </w:rPr>
      </w:pPr>
      <w:r w:rsidRPr="00D44FD3">
        <w:rPr>
          <w:rStyle w:val="NewText"/>
          <w:rFonts w:ascii="Arial" w:hAnsi="Arial" w:cs="Arial"/>
          <w:i w:val="0"/>
          <w:color w:val="000000"/>
          <w:sz w:val="22"/>
          <w:szCs w:val="22"/>
          <w:u w:val="none"/>
        </w:rPr>
        <w:t xml:space="preserve">c) </w:t>
      </w:r>
      <w:proofErr w:type="gramStart"/>
      <w:r w:rsidRPr="00D44FD3">
        <w:rPr>
          <w:rStyle w:val="NewText"/>
          <w:rFonts w:ascii="Arial" w:hAnsi="Arial" w:cs="Arial"/>
          <w:i w:val="0"/>
          <w:color w:val="000000"/>
          <w:sz w:val="22"/>
          <w:szCs w:val="22"/>
          <w:u w:val="none"/>
        </w:rPr>
        <w:t>at</w:t>
      </w:r>
      <w:proofErr w:type="gramEnd"/>
      <w:r w:rsidRPr="00D44FD3">
        <w:rPr>
          <w:rStyle w:val="NewText"/>
          <w:rFonts w:ascii="Arial" w:hAnsi="Arial" w:cs="Arial"/>
          <w:i w:val="0"/>
          <w:color w:val="000000"/>
          <w:sz w:val="22"/>
          <w:szCs w:val="22"/>
          <w:u w:val="none"/>
        </w:rPr>
        <w:t xml:space="preserve"> one of the 10 local Taxpayer Service Centers listed at the following link:  </w:t>
      </w:r>
      <w:hyperlink r:id="rId11" w:history="1">
        <w:r w:rsidRPr="00D44FD3">
          <w:rPr>
            <w:rStyle w:val="Hyperlink"/>
            <w:rFonts w:ascii="Arial" w:hAnsi="Arial" w:cs="Arial"/>
            <w:b w:val="0"/>
            <w:sz w:val="22"/>
            <w:szCs w:val="22"/>
            <w:u w:val="none"/>
          </w:rPr>
          <w:t>http://www.revenue.ky.gov/aboutus/taxpayerservicecenters.htm</w:t>
        </w:r>
      </w:hyperlink>
    </w:p>
    <w:p w:rsidR="00D44FD3" w:rsidRPr="00D44FD3" w:rsidRDefault="00D44FD3" w:rsidP="00D44FD3">
      <w:pPr>
        <w:pStyle w:val="BodyText"/>
        <w:spacing w:after="0"/>
        <w:jc w:val="both"/>
        <w:rPr>
          <w:rFonts w:ascii="Arial" w:hAnsi="Arial" w:cs="Arial"/>
          <w:sz w:val="22"/>
          <w:szCs w:val="22"/>
        </w:rPr>
      </w:pPr>
    </w:p>
    <w:p w:rsidR="00D44FD3" w:rsidRPr="004B1CF1" w:rsidRDefault="00D44FD3" w:rsidP="00D44FD3">
      <w:pPr>
        <w:pStyle w:val="BodyText"/>
        <w:spacing w:after="0"/>
        <w:jc w:val="both"/>
        <w:rPr>
          <w:rFonts w:ascii="Arial" w:hAnsi="Arial" w:cs="Arial"/>
          <w:sz w:val="22"/>
          <w:szCs w:val="22"/>
        </w:rPr>
      </w:pPr>
      <w:r>
        <w:rPr>
          <w:rFonts w:ascii="Arial" w:hAnsi="Arial" w:cs="Arial"/>
          <w:sz w:val="22"/>
          <w:szCs w:val="22"/>
        </w:rPr>
        <w:t>(Revised 7/15)</w:t>
      </w:r>
    </w:p>
    <w:p w:rsidR="00D44FD3" w:rsidRDefault="00D44FD3" w:rsidP="00D44FD3">
      <w:pPr>
        <w:pStyle w:val="BodyText"/>
        <w:spacing w:after="0"/>
        <w:jc w:val="both"/>
      </w:pPr>
    </w:p>
    <w:sectPr w:rsidR="00D44FD3" w:rsidSect="00EC7B6E">
      <w:footerReference w:type="first" r:id="rId12"/>
      <w:pgSz w:w="12240" w:h="15840" w:code="1"/>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E88" w:rsidRDefault="00983E88">
      <w:r>
        <w:separator/>
      </w:r>
    </w:p>
  </w:endnote>
  <w:endnote w:type="continuationSeparator" w:id="0">
    <w:p w:rsidR="00983E88" w:rsidRDefault="00983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86" w:rsidRPr="004667EE" w:rsidRDefault="00553E86" w:rsidP="00E97593">
    <w:pPr>
      <w:pStyle w:val="Footer"/>
      <w:rPr>
        <w:color w:val="0000FF"/>
        <w:sz w:val="16"/>
        <w:szCs w:val="16"/>
      </w:rPr>
    </w:pPr>
    <w:r>
      <w:rPr>
        <w:color w:val="0000FF"/>
        <w:sz w:val="16"/>
        <w:szCs w:val="16"/>
      </w:rPr>
      <w:t xml:space="preserve">KentuckyUnbridledSpirit.com                           </w:t>
    </w:r>
    <w:r>
      <w:rPr>
        <w:color w:val="0000FF"/>
        <w:sz w:val="16"/>
        <w:szCs w:val="16"/>
      </w:rPr>
      <w:tab/>
      <w:t xml:space="preserve">            </w:t>
    </w:r>
    <w:r w:rsidRPr="00615B59">
      <w:rPr>
        <w:color w:val="0000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30.6pt">
          <v:imagedata r:id="rId1" o:title="Brand_1color"/>
        </v:shape>
      </w:pict>
    </w:r>
    <w:r>
      <w:rPr>
        <w:color w:val="0000FF"/>
        <w:sz w:val="16"/>
        <w:szCs w:val="16"/>
      </w:rPr>
      <w:t xml:space="preserve">                     </w:t>
    </w:r>
    <w:r w:rsidRPr="004667EE">
      <w:rPr>
        <w:color w:val="0000FF"/>
        <w:sz w:val="16"/>
        <w:szCs w:val="16"/>
      </w:rPr>
      <w:t>A</w:t>
    </w:r>
    <w:r>
      <w:rPr>
        <w:color w:val="0000FF"/>
        <w:sz w:val="16"/>
        <w:szCs w:val="16"/>
      </w:rPr>
      <w:t>n</w:t>
    </w:r>
    <w:r w:rsidRPr="004667EE">
      <w:rPr>
        <w:color w:val="0000FF"/>
        <w:sz w:val="16"/>
        <w:szCs w:val="16"/>
      </w:rPr>
      <w:t xml:space="preserve"> E</w:t>
    </w:r>
    <w:r>
      <w:rPr>
        <w:color w:val="0000FF"/>
        <w:sz w:val="16"/>
        <w:szCs w:val="16"/>
      </w:rPr>
      <w:t>qual</w:t>
    </w:r>
    <w:r w:rsidRPr="004667EE">
      <w:rPr>
        <w:color w:val="0000FF"/>
        <w:sz w:val="16"/>
        <w:szCs w:val="16"/>
      </w:rPr>
      <w:t xml:space="preserve"> O</w:t>
    </w:r>
    <w:r>
      <w:rPr>
        <w:color w:val="0000FF"/>
        <w:sz w:val="16"/>
        <w:szCs w:val="16"/>
      </w:rPr>
      <w:t>pportunity</w:t>
    </w:r>
    <w:r w:rsidRPr="004667EE">
      <w:rPr>
        <w:color w:val="0000FF"/>
        <w:sz w:val="16"/>
        <w:szCs w:val="16"/>
      </w:rPr>
      <w:t xml:space="preserve"> E</w:t>
    </w:r>
    <w:r>
      <w:rPr>
        <w:color w:val="0000FF"/>
        <w:sz w:val="16"/>
        <w:szCs w:val="16"/>
      </w:rPr>
      <w:t>mployer</w:t>
    </w:r>
    <w:r w:rsidRPr="004667EE">
      <w:rPr>
        <w:color w:val="0000FF"/>
        <w:sz w:val="16"/>
        <w:szCs w:val="16"/>
      </w:rPr>
      <w:t xml:space="preserve"> M/F/D</w:t>
    </w:r>
  </w:p>
  <w:p w:rsidR="00553E86" w:rsidRDefault="00553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E88" w:rsidRDefault="00983E88">
      <w:r>
        <w:separator/>
      </w:r>
    </w:p>
  </w:footnote>
  <w:footnote w:type="continuationSeparator" w:id="0">
    <w:p w:rsidR="00983E88" w:rsidRDefault="00983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3BFC"/>
    <w:multiLevelType w:val="hybridMultilevel"/>
    <w:tmpl w:val="F6CEF254"/>
    <w:lvl w:ilvl="0" w:tplc="3C4E03DA">
      <w:start w:val="14"/>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FC0533"/>
    <w:multiLevelType w:val="hybridMultilevel"/>
    <w:tmpl w:val="12E4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B33B9"/>
    <w:multiLevelType w:val="hybridMultilevel"/>
    <w:tmpl w:val="0B4EEA6A"/>
    <w:lvl w:ilvl="0" w:tplc="44B8D44C">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805EBB"/>
    <w:multiLevelType w:val="hybridMultilevel"/>
    <w:tmpl w:val="E9364A98"/>
    <w:lvl w:ilvl="0" w:tplc="49EC57B6">
      <w:start w:val="1"/>
      <w:numFmt w:val="decimal"/>
      <w:lvlText w:val="%1."/>
      <w:lvlJc w:val="left"/>
      <w:pPr>
        <w:tabs>
          <w:tab w:val="num" w:pos="360"/>
        </w:tabs>
        <w:ind w:left="360" w:hanging="360"/>
      </w:pPr>
      <w:rPr>
        <w:rFonts w:hint="default"/>
      </w:rPr>
    </w:lvl>
    <w:lvl w:ilvl="1" w:tplc="24C85C4A">
      <w:start w:val="1"/>
      <w:numFmt w:val="lowerLetter"/>
      <w:lvlText w:val="%2."/>
      <w:lvlJc w:val="left"/>
      <w:pPr>
        <w:tabs>
          <w:tab w:val="num" w:pos="720"/>
        </w:tabs>
        <w:ind w:left="720" w:hanging="360"/>
      </w:pPr>
      <w:rPr>
        <w:rFonts w:hint="default"/>
      </w:rPr>
    </w:lvl>
    <w:lvl w:ilvl="2" w:tplc="6E6CA594">
      <w:start w:val="1"/>
      <w:numFmt w:val="decimal"/>
      <w:lvlText w:val="%3."/>
      <w:lvlJc w:val="left"/>
      <w:pPr>
        <w:tabs>
          <w:tab w:val="num" w:pos="2412"/>
        </w:tabs>
        <w:ind w:left="241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51EB"/>
    <w:rsid w:val="00025B4D"/>
    <w:rsid w:val="00070D76"/>
    <w:rsid w:val="000844B9"/>
    <w:rsid w:val="000B68CA"/>
    <w:rsid w:val="001148DF"/>
    <w:rsid w:val="00133E39"/>
    <w:rsid w:val="001548A2"/>
    <w:rsid w:val="001566F0"/>
    <w:rsid w:val="001A0C42"/>
    <w:rsid w:val="001F4807"/>
    <w:rsid w:val="002100A7"/>
    <w:rsid w:val="00217AD9"/>
    <w:rsid w:val="00242F82"/>
    <w:rsid w:val="002578E1"/>
    <w:rsid w:val="002B34A4"/>
    <w:rsid w:val="0034439C"/>
    <w:rsid w:val="00344660"/>
    <w:rsid w:val="00380729"/>
    <w:rsid w:val="0038584F"/>
    <w:rsid w:val="0039016A"/>
    <w:rsid w:val="00391AF3"/>
    <w:rsid w:val="00395311"/>
    <w:rsid w:val="003A28A8"/>
    <w:rsid w:val="003A75B6"/>
    <w:rsid w:val="003C1BC4"/>
    <w:rsid w:val="003C71F1"/>
    <w:rsid w:val="003D238F"/>
    <w:rsid w:val="003D4657"/>
    <w:rsid w:val="00403D9E"/>
    <w:rsid w:val="00435F56"/>
    <w:rsid w:val="00496DF2"/>
    <w:rsid w:val="004C4663"/>
    <w:rsid w:val="00553E86"/>
    <w:rsid w:val="0057062F"/>
    <w:rsid w:val="005B1041"/>
    <w:rsid w:val="00621EC4"/>
    <w:rsid w:val="0062623B"/>
    <w:rsid w:val="00663F11"/>
    <w:rsid w:val="00671B6E"/>
    <w:rsid w:val="00683262"/>
    <w:rsid w:val="006B0608"/>
    <w:rsid w:val="006B5650"/>
    <w:rsid w:val="006C599E"/>
    <w:rsid w:val="007C51EB"/>
    <w:rsid w:val="008005D5"/>
    <w:rsid w:val="0084051C"/>
    <w:rsid w:val="00841C13"/>
    <w:rsid w:val="00845E8F"/>
    <w:rsid w:val="008539B6"/>
    <w:rsid w:val="008B66C6"/>
    <w:rsid w:val="009102F3"/>
    <w:rsid w:val="00932CCE"/>
    <w:rsid w:val="009437C2"/>
    <w:rsid w:val="009735A3"/>
    <w:rsid w:val="00974490"/>
    <w:rsid w:val="00983E88"/>
    <w:rsid w:val="00997351"/>
    <w:rsid w:val="009E7F62"/>
    <w:rsid w:val="009F1C95"/>
    <w:rsid w:val="00A1148E"/>
    <w:rsid w:val="00A3285A"/>
    <w:rsid w:val="00A51CFE"/>
    <w:rsid w:val="00AE6F1D"/>
    <w:rsid w:val="00B06E0F"/>
    <w:rsid w:val="00B7133D"/>
    <w:rsid w:val="00BA255B"/>
    <w:rsid w:val="00BA2F00"/>
    <w:rsid w:val="00C4495C"/>
    <w:rsid w:val="00C7448B"/>
    <w:rsid w:val="00C84555"/>
    <w:rsid w:val="00C90B53"/>
    <w:rsid w:val="00C9525D"/>
    <w:rsid w:val="00D44FD3"/>
    <w:rsid w:val="00D72056"/>
    <w:rsid w:val="00D75D4A"/>
    <w:rsid w:val="00DE5A1C"/>
    <w:rsid w:val="00E3534C"/>
    <w:rsid w:val="00E3700A"/>
    <w:rsid w:val="00E64C94"/>
    <w:rsid w:val="00E755F4"/>
    <w:rsid w:val="00E756C3"/>
    <w:rsid w:val="00E97593"/>
    <w:rsid w:val="00EC7B6E"/>
    <w:rsid w:val="00EE4F56"/>
    <w:rsid w:val="00F26E58"/>
    <w:rsid w:val="00F90BC2"/>
    <w:rsid w:val="00FD0B51"/>
    <w:rsid w:val="00FD7491"/>
    <w:rsid w:val="00FE2B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BC2"/>
  </w:style>
  <w:style w:type="paragraph" w:styleId="Heading2">
    <w:name w:val="heading 2"/>
    <w:basedOn w:val="Normal"/>
    <w:next w:val="Normal"/>
    <w:link w:val="Heading2Char"/>
    <w:semiHidden/>
    <w:unhideWhenUsed/>
    <w:qFormat/>
    <w:rsid w:val="00D44F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90BC2"/>
    <w:pPr>
      <w:keepNext/>
      <w:jc w:val="center"/>
      <w:outlineLvl w:val="2"/>
    </w:pPr>
    <w:rPr>
      <w:rFonts w:ascii="Garamond" w:hAnsi="Garamond"/>
      <w:b/>
      <w:smallCaps/>
      <w:color w:val="000080"/>
    </w:rPr>
  </w:style>
  <w:style w:type="paragraph" w:styleId="Heading4">
    <w:name w:val="heading 4"/>
    <w:basedOn w:val="Normal"/>
    <w:next w:val="Normal"/>
    <w:link w:val="Heading4Char"/>
    <w:semiHidden/>
    <w:unhideWhenUsed/>
    <w:qFormat/>
    <w:rsid w:val="00D44FD3"/>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F90BC2"/>
    <w:pPr>
      <w:jc w:val="center"/>
    </w:pPr>
    <w:rPr>
      <w:rFonts w:ascii="Palatino" w:hAnsi="Palatino"/>
      <w:b/>
    </w:rPr>
  </w:style>
  <w:style w:type="character" w:customStyle="1" w:styleId="Heading3Char">
    <w:name w:val="Heading 3 Char"/>
    <w:basedOn w:val="DefaultParagraphFont"/>
    <w:link w:val="Heading3"/>
    <w:rsid w:val="00A3285A"/>
    <w:rPr>
      <w:rFonts w:ascii="Garamond" w:hAnsi="Garamond"/>
      <w:b/>
      <w:smallCaps/>
      <w:color w:val="000080"/>
      <w:lang w:val="en-US" w:eastAsia="en-US" w:bidi="ar-SA"/>
    </w:rPr>
  </w:style>
  <w:style w:type="paragraph" w:styleId="Header">
    <w:name w:val="header"/>
    <w:basedOn w:val="Normal"/>
    <w:link w:val="HeaderChar"/>
    <w:uiPriority w:val="99"/>
    <w:rsid w:val="00E3534C"/>
    <w:pPr>
      <w:tabs>
        <w:tab w:val="center" w:pos="4320"/>
        <w:tab w:val="right" w:pos="8640"/>
      </w:tabs>
    </w:pPr>
  </w:style>
  <w:style w:type="paragraph" w:styleId="Footer">
    <w:name w:val="footer"/>
    <w:basedOn w:val="Normal"/>
    <w:rsid w:val="00E3534C"/>
    <w:pPr>
      <w:tabs>
        <w:tab w:val="center" w:pos="4320"/>
        <w:tab w:val="right" w:pos="8640"/>
      </w:tabs>
    </w:pPr>
  </w:style>
  <w:style w:type="paragraph" w:styleId="List">
    <w:name w:val="List"/>
    <w:basedOn w:val="Normal"/>
    <w:rsid w:val="00E755F4"/>
    <w:pPr>
      <w:ind w:left="360" w:hanging="360"/>
    </w:pPr>
  </w:style>
  <w:style w:type="paragraph" w:styleId="Date">
    <w:name w:val="Date"/>
    <w:basedOn w:val="Normal"/>
    <w:rsid w:val="00E755F4"/>
  </w:style>
  <w:style w:type="paragraph" w:styleId="BodyText">
    <w:name w:val="Body Text"/>
    <w:basedOn w:val="Normal"/>
    <w:rsid w:val="00E755F4"/>
    <w:pPr>
      <w:spacing w:after="120"/>
    </w:pPr>
  </w:style>
  <w:style w:type="character" w:styleId="PageNumber">
    <w:name w:val="page number"/>
    <w:basedOn w:val="DefaultParagraphFont"/>
    <w:rsid w:val="00E97593"/>
  </w:style>
  <w:style w:type="character" w:styleId="Hyperlink">
    <w:name w:val="Hyperlink"/>
    <w:basedOn w:val="DefaultParagraphFont"/>
    <w:rsid w:val="0062623B"/>
    <w:rPr>
      <w:color w:val="0000FF"/>
      <w:u w:val="single"/>
    </w:rPr>
  </w:style>
  <w:style w:type="character" w:customStyle="1" w:styleId="HeaderChar">
    <w:name w:val="Header Char"/>
    <w:basedOn w:val="DefaultParagraphFont"/>
    <w:link w:val="Header"/>
    <w:uiPriority w:val="99"/>
    <w:rsid w:val="001566F0"/>
  </w:style>
  <w:style w:type="character" w:customStyle="1" w:styleId="Heading4Char">
    <w:name w:val="Heading 4 Char"/>
    <w:basedOn w:val="DefaultParagraphFont"/>
    <w:link w:val="Heading4"/>
    <w:semiHidden/>
    <w:rsid w:val="00D44FD3"/>
    <w:rPr>
      <w:rFonts w:ascii="Calibri" w:hAnsi="Calibri"/>
      <w:b/>
      <w:bCs/>
      <w:sz w:val="28"/>
      <w:szCs w:val="28"/>
    </w:rPr>
  </w:style>
  <w:style w:type="paragraph" w:customStyle="1" w:styleId="heading2a">
    <w:name w:val="heading 2a"/>
    <w:basedOn w:val="Heading2"/>
    <w:next w:val="BodyText"/>
    <w:rsid w:val="00D44FD3"/>
    <w:pPr>
      <w:keepNext w:val="0"/>
      <w:widowControl w:val="0"/>
      <w:tabs>
        <w:tab w:val="left" w:pos="547"/>
      </w:tabs>
      <w:spacing w:before="0" w:after="0" w:line="480" w:lineRule="atLeast"/>
      <w:ind w:left="1094" w:hanging="1094"/>
      <w:jc w:val="both"/>
    </w:pPr>
    <w:rPr>
      <w:rFonts w:ascii="Times New Roman" w:hAnsi="Times New Roman"/>
      <w:b w:val="0"/>
      <w:bCs w:val="0"/>
      <w:i w:val="0"/>
      <w:iCs w:val="0"/>
      <w:sz w:val="24"/>
      <w:szCs w:val="20"/>
    </w:rPr>
  </w:style>
  <w:style w:type="character" w:customStyle="1" w:styleId="NewText">
    <w:name w:val="New Text"/>
    <w:hidden/>
    <w:rsid w:val="00D44FD3"/>
    <w:rPr>
      <w:rFonts w:cs="Times New Roman"/>
      <w:b/>
      <w:i/>
      <w:szCs w:val="24"/>
      <w:u w:val="single"/>
    </w:rPr>
  </w:style>
  <w:style w:type="character" w:customStyle="1" w:styleId="Heading2Char">
    <w:name w:val="Heading 2 Char"/>
    <w:basedOn w:val="DefaultParagraphFont"/>
    <w:link w:val="Heading2"/>
    <w:semiHidden/>
    <w:rsid w:val="00D44FD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684088210">
      <w:bodyDiv w:val="1"/>
      <w:marLeft w:val="0"/>
      <w:marRight w:val="0"/>
      <w:marTop w:val="0"/>
      <w:marBottom w:val="0"/>
      <w:divBdr>
        <w:top w:val="none" w:sz="0" w:space="0" w:color="auto"/>
        <w:left w:val="none" w:sz="0" w:space="0" w:color="auto"/>
        <w:bottom w:val="none" w:sz="0" w:space="0" w:color="auto"/>
        <w:right w:val="none" w:sz="0" w:space="0" w:color="auto"/>
      </w:divBdr>
      <w:divsChild>
        <w:div w:id="252933794">
          <w:marLeft w:val="0"/>
          <w:marRight w:val="0"/>
          <w:marTop w:val="0"/>
          <w:marBottom w:val="0"/>
          <w:divBdr>
            <w:top w:val="none" w:sz="0" w:space="0" w:color="auto"/>
            <w:left w:val="none" w:sz="0" w:space="0" w:color="auto"/>
            <w:bottom w:val="none" w:sz="0" w:space="0" w:color="auto"/>
            <w:right w:val="none" w:sz="0" w:space="0" w:color="auto"/>
          </w:divBdr>
        </w:div>
        <w:div w:id="1577662103">
          <w:marLeft w:val="0"/>
          <w:marRight w:val="0"/>
          <w:marTop w:val="0"/>
          <w:marBottom w:val="0"/>
          <w:divBdr>
            <w:top w:val="none" w:sz="0" w:space="0" w:color="auto"/>
            <w:left w:val="none" w:sz="0" w:space="0" w:color="auto"/>
            <w:bottom w:val="none" w:sz="0" w:space="0" w:color="auto"/>
            <w:right w:val="none" w:sz="0" w:space="0" w:color="auto"/>
          </w:divBdr>
        </w:div>
        <w:div w:id="1356079041">
          <w:marLeft w:val="0"/>
          <w:marRight w:val="0"/>
          <w:marTop w:val="0"/>
          <w:marBottom w:val="0"/>
          <w:divBdr>
            <w:top w:val="none" w:sz="0" w:space="0" w:color="auto"/>
            <w:left w:val="none" w:sz="0" w:space="0" w:color="auto"/>
            <w:bottom w:val="none" w:sz="0" w:space="0" w:color="auto"/>
            <w:right w:val="none" w:sz="0" w:space="0" w:color="auto"/>
          </w:divBdr>
        </w:div>
        <w:div w:id="958150925">
          <w:marLeft w:val="0"/>
          <w:marRight w:val="0"/>
          <w:marTop w:val="0"/>
          <w:marBottom w:val="0"/>
          <w:divBdr>
            <w:top w:val="none" w:sz="0" w:space="0" w:color="auto"/>
            <w:left w:val="none" w:sz="0" w:space="0" w:color="auto"/>
            <w:bottom w:val="none" w:sz="0" w:space="0" w:color="auto"/>
            <w:right w:val="none" w:sz="0" w:space="0" w:color="auto"/>
          </w:divBdr>
        </w:div>
        <w:div w:id="777026725">
          <w:marLeft w:val="0"/>
          <w:marRight w:val="0"/>
          <w:marTop w:val="0"/>
          <w:marBottom w:val="0"/>
          <w:divBdr>
            <w:top w:val="none" w:sz="0" w:space="0" w:color="auto"/>
            <w:left w:val="none" w:sz="0" w:space="0" w:color="auto"/>
            <w:bottom w:val="none" w:sz="0" w:space="0" w:color="auto"/>
            <w:right w:val="none" w:sz="0" w:space="0" w:color="auto"/>
          </w:divBdr>
        </w:div>
        <w:div w:id="2050497307">
          <w:marLeft w:val="0"/>
          <w:marRight w:val="0"/>
          <w:marTop w:val="0"/>
          <w:marBottom w:val="0"/>
          <w:divBdr>
            <w:top w:val="none" w:sz="0" w:space="0" w:color="auto"/>
            <w:left w:val="none" w:sz="0" w:space="0" w:color="auto"/>
            <w:bottom w:val="none" w:sz="0" w:space="0" w:color="auto"/>
            <w:right w:val="none" w:sz="0" w:space="0" w:color="auto"/>
          </w:divBdr>
        </w:div>
        <w:div w:id="1941522542">
          <w:marLeft w:val="0"/>
          <w:marRight w:val="0"/>
          <w:marTop w:val="0"/>
          <w:marBottom w:val="0"/>
          <w:divBdr>
            <w:top w:val="none" w:sz="0" w:space="0" w:color="auto"/>
            <w:left w:val="none" w:sz="0" w:space="0" w:color="auto"/>
            <w:bottom w:val="none" w:sz="0" w:space="0" w:color="auto"/>
            <w:right w:val="none" w:sz="0" w:space="0" w:color="auto"/>
          </w:divBdr>
        </w:div>
        <w:div w:id="1185825278">
          <w:marLeft w:val="0"/>
          <w:marRight w:val="0"/>
          <w:marTop w:val="0"/>
          <w:marBottom w:val="0"/>
          <w:divBdr>
            <w:top w:val="none" w:sz="0" w:space="0" w:color="auto"/>
            <w:left w:val="none" w:sz="0" w:space="0" w:color="auto"/>
            <w:bottom w:val="none" w:sz="0" w:space="0" w:color="auto"/>
            <w:right w:val="none" w:sz="0" w:space="0" w:color="auto"/>
          </w:divBdr>
        </w:div>
        <w:div w:id="1075978780">
          <w:marLeft w:val="0"/>
          <w:marRight w:val="0"/>
          <w:marTop w:val="0"/>
          <w:marBottom w:val="0"/>
          <w:divBdr>
            <w:top w:val="none" w:sz="0" w:space="0" w:color="auto"/>
            <w:left w:val="none" w:sz="0" w:space="0" w:color="auto"/>
            <w:bottom w:val="none" w:sz="0" w:space="0" w:color="auto"/>
            <w:right w:val="none" w:sz="0" w:space="0" w:color="auto"/>
          </w:divBdr>
        </w:div>
        <w:div w:id="448013848">
          <w:marLeft w:val="0"/>
          <w:marRight w:val="0"/>
          <w:marTop w:val="0"/>
          <w:marBottom w:val="0"/>
          <w:divBdr>
            <w:top w:val="none" w:sz="0" w:space="0" w:color="auto"/>
            <w:left w:val="none" w:sz="0" w:space="0" w:color="auto"/>
            <w:bottom w:val="none" w:sz="0" w:space="0" w:color="auto"/>
            <w:right w:val="none" w:sz="0" w:space="0" w:color="auto"/>
          </w:divBdr>
        </w:div>
        <w:div w:id="1857773085">
          <w:marLeft w:val="0"/>
          <w:marRight w:val="0"/>
          <w:marTop w:val="0"/>
          <w:marBottom w:val="0"/>
          <w:divBdr>
            <w:top w:val="none" w:sz="0" w:space="0" w:color="auto"/>
            <w:left w:val="none" w:sz="0" w:space="0" w:color="auto"/>
            <w:bottom w:val="none" w:sz="0" w:space="0" w:color="auto"/>
            <w:right w:val="none" w:sz="0" w:space="0" w:color="auto"/>
          </w:divBdr>
        </w:div>
        <w:div w:id="534732391">
          <w:marLeft w:val="0"/>
          <w:marRight w:val="0"/>
          <w:marTop w:val="0"/>
          <w:marBottom w:val="0"/>
          <w:divBdr>
            <w:top w:val="none" w:sz="0" w:space="0" w:color="auto"/>
            <w:left w:val="none" w:sz="0" w:space="0" w:color="auto"/>
            <w:bottom w:val="none" w:sz="0" w:space="0" w:color="auto"/>
            <w:right w:val="none" w:sz="0" w:space="0" w:color="auto"/>
          </w:divBdr>
        </w:div>
        <w:div w:id="1151796331">
          <w:marLeft w:val="0"/>
          <w:marRight w:val="0"/>
          <w:marTop w:val="0"/>
          <w:marBottom w:val="0"/>
          <w:divBdr>
            <w:top w:val="none" w:sz="0" w:space="0" w:color="auto"/>
            <w:left w:val="none" w:sz="0" w:space="0" w:color="auto"/>
            <w:bottom w:val="none" w:sz="0" w:space="0" w:color="auto"/>
            <w:right w:val="none" w:sz="0" w:space="0" w:color="auto"/>
          </w:divBdr>
        </w:div>
        <w:div w:id="1933585821">
          <w:marLeft w:val="0"/>
          <w:marRight w:val="0"/>
          <w:marTop w:val="0"/>
          <w:marBottom w:val="0"/>
          <w:divBdr>
            <w:top w:val="none" w:sz="0" w:space="0" w:color="auto"/>
            <w:left w:val="none" w:sz="0" w:space="0" w:color="auto"/>
            <w:bottom w:val="none" w:sz="0" w:space="0" w:color="auto"/>
            <w:right w:val="none" w:sz="0" w:space="0" w:color="auto"/>
          </w:divBdr>
        </w:div>
        <w:div w:id="1681005758">
          <w:marLeft w:val="0"/>
          <w:marRight w:val="0"/>
          <w:marTop w:val="0"/>
          <w:marBottom w:val="0"/>
          <w:divBdr>
            <w:top w:val="none" w:sz="0" w:space="0" w:color="auto"/>
            <w:left w:val="none" w:sz="0" w:space="0" w:color="auto"/>
            <w:bottom w:val="none" w:sz="0" w:space="0" w:color="auto"/>
            <w:right w:val="none" w:sz="0" w:space="0" w:color="auto"/>
          </w:divBdr>
        </w:div>
        <w:div w:id="950824625">
          <w:marLeft w:val="0"/>
          <w:marRight w:val="0"/>
          <w:marTop w:val="0"/>
          <w:marBottom w:val="0"/>
          <w:divBdr>
            <w:top w:val="none" w:sz="0" w:space="0" w:color="auto"/>
            <w:left w:val="none" w:sz="0" w:space="0" w:color="auto"/>
            <w:bottom w:val="none" w:sz="0" w:space="0" w:color="auto"/>
            <w:right w:val="none" w:sz="0" w:space="0" w:color="auto"/>
          </w:divBdr>
        </w:div>
        <w:div w:id="863061511">
          <w:marLeft w:val="0"/>
          <w:marRight w:val="0"/>
          <w:marTop w:val="0"/>
          <w:marBottom w:val="0"/>
          <w:divBdr>
            <w:top w:val="none" w:sz="0" w:space="0" w:color="auto"/>
            <w:left w:val="none" w:sz="0" w:space="0" w:color="auto"/>
            <w:bottom w:val="none" w:sz="0" w:space="0" w:color="auto"/>
            <w:right w:val="none" w:sz="0" w:space="0" w:color="auto"/>
          </w:divBdr>
        </w:div>
        <w:div w:id="426391104">
          <w:marLeft w:val="0"/>
          <w:marRight w:val="0"/>
          <w:marTop w:val="0"/>
          <w:marBottom w:val="0"/>
          <w:divBdr>
            <w:top w:val="none" w:sz="0" w:space="0" w:color="auto"/>
            <w:left w:val="none" w:sz="0" w:space="0" w:color="auto"/>
            <w:bottom w:val="none" w:sz="0" w:space="0" w:color="auto"/>
            <w:right w:val="none" w:sz="0" w:space="0" w:color="auto"/>
          </w:divBdr>
        </w:div>
        <w:div w:id="1095394990">
          <w:marLeft w:val="0"/>
          <w:marRight w:val="0"/>
          <w:marTop w:val="0"/>
          <w:marBottom w:val="0"/>
          <w:divBdr>
            <w:top w:val="none" w:sz="0" w:space="0" w:color="auto"/>
            <w:left w:val="none" w:sz="0" w:space="0" w:color="auto"/>
            <w:bottom w:val="none" w:sz="0" w:space="0" w:color="auto"/>
            <w:right w:val="none" w:sz="0" w:space="0" w:color="auto"/>
          </w:divBdr>
        </w:div>
        <w:div w:id="959187858">
          <w:marLeft w:val="0"/>
          <w:marRight w:val="0"/>
          <w:marTop w:val="0"/>
          <w:marBottom w:val="0"/>
          <w:divBdr>
            <w:top w:val="none" w:sz="0" w:space="0" w:color="auto"/>
            <w:left w:val="none" w:sz="0" w:space="0" w:color="auto"/>
            <w:bottom w:val="none" w:sz="0" w:space="0" w:color="auto"/>
            <w:right w:val="none" w:sz="0" w:space="0" w:color="auto"/>
          </w:divBdr>
        </w:div>
        <w:div w:id="1679848666">
          <w:marLeft w:val="0"/>
          <w:marRight w:val="0"/>
          <w:marTop w:val="0"/>
          <w:marBottom w:val="0"/>
          <w:divBdr>
            <w:top w:val="none" w:sz="0" w:space="0" w:color="auto"/>
            <w:left w:val="none" w:sz="0" w:space="0" w:color="auto"/>
            <w:bottom w:val="none" w:sz="0" w:space="0" w:color="auto"/>
            <w:right w:val="none" w:sz="0" w:space="0" w:color="auto"/>
          </w:divBdr>
        </w:div>
        <w:div w:id="1780489531">
          <w:marLeft w:val="0"/>
          <w:marRight w:val="0"/>
          <w:marTop w:val="0"/>
          <w:marBottom w:val="0"/>
          <w:divBdr>
            <w:top w:val="none" w:sz="0" w:space="0" w:color="auto"/>
            <w:left w:val="none" w:sz="0" w:space="0" w:color="auto"/>
            <w:bottom w:val="none" w:sz="0" w:space="0" w:color="auto"/>
            <w:right w:val="none" w:sz="0" w:space="0" w:color="auto"/>
          </w:divBdr>
        </w:div>
        <w:div w:id="1672566617">
          <w:marLeft w:val="0"/>
          <w:marRight w:val="0"/>
          <w:marTop w:val="0"/>
          <w:marBottom w:val="0"/>
          <w:divBdr>
            <w:top w:val="none" w:sz="0" w:space="0" w:color="auto"/>
            <w:left w:val="none" w:sz="0" w:space="0" w:color="auto"/>
            <w:bottom w:val="none" w:sz="0" w:space="0" w:color="auto"/>
            <w:right w:val="none" w:sz="0" w:space="0" w:color="auto"/>
          </w:divBdr>
        </w:div>
        <w:div w:id="169804407">
          <w:marLeft w:val="0"/>
          <w:marRight w:val="0"/>
          <w:marTop w:val="0"/>
          <w:marBottom w:val="0"/>
          <w:divBdr>
            <w:top w:val="none" w:sz="0" w:space="0" w:color="auto"/>
            <w:left w:val="none" w:sz="0" w:space="0" w:color="auto"/>
            <w:bottom w:val="none" w:sz="0" w:space="0" w:color="auto"/>
            <w:right w:val="none" w:sz="0" w:space="0" w:color="auto"/>
          </w:divBdr>
        </w:div>
        <w:div w:id="318466138">
          <w:marLeft w:val="0"/>
          <w:marRight w:val="0"/>
          <w:marTop w:val="0"/>
          <w:marBottom w:val="0"/>
          <w:divBdr>
            <w:top w:val="none" w:sz="0" w:space="0" w:color="auto"/>
            <w:left w:val="none" w:sz="0" w:space="0" w:color="auto"/>
            <w:bottom w:val="none" w:sz="0" w:space="0" w:color="auto"/>
            <w:right w:val="none" w:sz="0" w:space="0" w:color="auto"/>
          </w:divBdr>
        </w:div>
        <w:div w:id="1661034612">
          <w:marLeft w:val="0"/>
          <w:marRight w:val="0"/>
          <w:marTop w:val="0"/>
          <w:marBottom w:val="0"/>
          <w:divBdr>
            <w:top w:val="none" w:sz="0" w:space="0" w:color="auto"/>
            <w:left w:val="none" w:sz="0" w:space="0" w:color="auto"/>
            <w:bottom w:val="none" w:sz="0" w:space="0" w:color="auto"/>
            <w:right w:val="none" w:sz="0" w:space="0" w:color="auto"/>
          </w:divBdr>
        </w:div>
        <w:div w:id="1776707117">
          <w:marLeft w:val="0"/>
          <w:marRight w:val="0"/>
          <w:marTop w:val="0"/>
          <w:marBottom w:val="0"/>
          <w:divBdr>
            <w:top w:val="none" w:sz="0" w:space="0" w:color="auto"/>
            <w:left w:val="none" w:sz="0" w:space="0" w:color="auto"/>
            <w:bottom w:val="none" w:sz="0" w:space="0" w:color="auto"/>
            <w:right w:val="none" w:sz="0" w:space="0" w:color="auto"/>
          </w:divBdr>
        </w:div>
        <w:div w:id="2123916984">
          <w:marLeft w:val="0"/>
          <w:marRight w:val="0"/>
          <w:marTop w:val="0"/>
          <w:marBottom w:val="0"/>
          <w:divBdr>
            <w:top w:val="none" w:sz="0" w:space="0" w:color="auto"/>
            <w:left w:val="none" w:sz="0" w:space="0" w:color="auto"/>
            <w:bottom w:val="none" w:sz="0" w:space="0" w:color="auto"/>
            <w:right w:val="none" w:sz="0" w:space="0" w:color="auto"/>
          </w:divBdr>
        </w:div>
        <w:div w:id="1225600017">
          <w:marLeft w:val="0"/>
          <w:marRight w:val="0"/>
          <w:marTop w:val="0"/>
          <w:marBottom w:val="0"/>
          <w:divBdr>
            <w:top w:val="none" w:sz="0" w:space="0" w:color="auto"/>
            <w:left w:val="none" w:sz="0" w:space="0" w:color="auto"/>
            <w:bottom w:val="none" w:sz="0" w:space="0" w:color="auto"/>
            <w:right w:val="none" w:sz="0" w:space="0" w:color="auto"/>
          </w:divBdr>
        </w:div>
        <w:div w:id="798647050">
          <w:marLeft w:val="0"/>
          <w:marRight w:val="0"/>
          <w:marTop w:val="0"/>
          <w:marBottom w:val="0"/>
          <w:divBdr>
            <w:top w:val="none" w:sz="0" w:space="0" w:color="auto"/>
            <w:left w:val="none" w:sz="0" w:space="0" w:color="auto"/>
            <w:bottom w:val="none" w:sz="0" w:space="0" w:color="auto"/>
            <w:right w:val="none" w:sz="0" w:space="0" w:color="auto"/>
          </w:divBdr>
        </w:div>
        <w:div w:id="247159428">
          <w:marLeft w:val="0"/>
          <w:marRight w:val="0"/>
          <w:marTop w:val="0"/>
          <w:marBottom w:val="0"/>
          <w:divBdr>
            <w:top w:val="none" w:sz="0" w:space="0" w:color="auto"/>
            <w:left w:val="none" w:sz="0" w:space="0" w:color="auto"/>
            <w:bottom w:val="none" w:sz="0" w:space="0" w:color="auto"/>
            <w:right w:val="none" w:sz="0" w:space="0" w:color="auto"/>
          </w:divBdr>
        </w:div>
        <w:div w:id="588387818">
          <w:marLeft w:val="0"/>
          <w:marRight w:val="0"/>
          <w:marTop w:val="0"/>
          <w:marBottom w:val="0"/>
          <w:divBdr>
            <w:top w:val="none" w:sz="0" w:space="0" w:color="auto"/>
            <w:left w:val="none" w:sz="0" w:space="0" w:color="auto"/>
            <w:bottom w:val="none" w:sz="0" w:space="0" w:color="auto"/>
            <w:right w:val="none" w:sz="0" w:space="0" w:color="auto"/>
          </w:divBdr>
        </w:div>
        <w:div w:id="1147552217">
          <w:marLeft w:val="0"/>
          <w:marRight w:val="0"/>
          <w:marTop w:val="0"/>
          <w:marBottom w:val="0"/>
          <w:divBdr>
            <w:top w:val="none" w:sz="0" w:space="0" w:color="auto"/>
            <w:left w:val="none" w:sz="0" w:space="0" w:color="auto"/>
            <w:bottom w:val="none" w:sz="0" w:space="0" w:color="auto"/>
            <w:right w:val="none" w:sz="0" w:space="0" w:color="auto"/>
          </w:divBdr>
        </w:div>
        <w:div w:id="1192913377">
          <w:marLeft w:val="0"/>
          <w:marRight w:val="0"/>
          <w:marTop w:val="0"/>
          <w:marBottom w:val="0"/>
          <w:divBdr>
            <w:top w:val="none" w:sz="0" w:space="0" w:color="auto"/>
            <w:left w:val="none" w:sz="0" w:space="0" w:color="auto"/>
            <w:bottom w:val="none" w:sz="0" w:space="0" w:color="auto"/>
            <w:right w:val="none" w:sz="0" w:space="0" w:color="auto"/>
          </w:divBdr>
        </w:div>
        <w:div w:id="372003033">
          <w:marLeft w:val="0"/>
          <w:marRight w:val="0"/>
          <w:marTop w:val="0"/>
          <w:marBottom w:val="0"/>
          <w:divBdr>
            <w:top w:val="none" w:sz="0" w:space="0" w:color="auto"/>
            <w:left w:val="none" w:sz="0" w:space="0" w:color="auto"/>
            <w:bottom w:val="none" w:sz="0" w:space="0" w:color="auto"/>
            <w:right w:val="none" w:sz="0" w:space="0" w:color="auto"/>
          </w:divBdr>
        </w:div>
        <w:div w:id="732578813">
          <w:marLeft w:val="0"/>
          <w:marRight w:val="0"/>
          <w:marTop w:val="0"/>
          <w:marBottom w:val="0"/>
          <w:divBdr>
            <w:top w:val="none" w:sz="0" w:space="0" w:color="auto"/>
            <w:left w:val="none" w:sz="0" w:space="0" w:color="auto"/>
            <w:bottom w:val="none" w:sz="0" w:space="0" w:color="auto"/>
            <w:right w:val="none" w:sz="0" w:space="0" w:color="auto"/>
          </w:divBdr>
        </w:div>
        <w:div w:id="1677878317">
          <w:marLeft w:val="0"/>
          <w:marRight w:val="0"/>
          <w:marTop w:val="0"/>
          <w:marBottom w:val="0"/>
          <w:divBdr>
            <w:top w:val="none" w:sz="0" w:space="0" w:color="auto"/>
            <w:left w:val="none" w:sz="0" w:space="0" w:color="auto"/>
            <w:bottom w:val="none" w:sz="0" w:space="0" w:color="auto"/>
            <w:right w:val="none" w:sz="0" w:space="0" w:color="auto"/>
          </w:divBdr>
        </w:div>
        <w:div w:id="919288505">
          <w:marLeft w:val="0"/>
          <w:marRight w:val="0"/>
          <w:marTop w:val="0"/>
          <w:marBottom w:val="0"/>
          <w:divBdr>
            <w:top w:val="none" w:sz="0" w:space="0" w:color="auto"/>
            <w:left w:val="none" w:sz="0" w:space="0" w:color="auto"/>
            <w:bottom w:val="none" w:sz="0" w:space="0" w:color="auto"/>
            <w:right w:val="none" w:sz="0" w:space="0" w:color="auto"/>
          </w:divBdr>
        </w:div>
        <w:div w:id="1945724579">
          <w:marLeft w:val="0"/>
          <w:marRight w:val="0"/>
          <w:marTop w:val="0"/>
          <w:marBottom w:val="0"/>
          <w:divBdr>
            <w:top w:val="none" w:sz="0" w:space="0" w:color="auto"/>
            <w:left w:val="none" w:sz="0" w:space="0" w:color="auto"/>
            <w:bottom w:val="none" w:sz="0" w:space="0" w:color="auto"/>
            <w:right w:val="none" w:sz="0" w:space="0" w:color="auto"/>
          </w:divBdr>
        </w:div>
        <w:div w:id="887033512">
          <w:marLeft w:val="0"/>
          <w:marRight w:val="0"/>
          <w:marTop w:val="0"/>
          <w:marBottom w:val="0"/>
          <w:divBdr>
            <w:top w:val="none" w:sz="0" w:space="0" w:color="auto"/>
            <w:left w:val="none" w:sz="0" w:space="0" w:color="auto"/>
            <w:bottom w:val="none" w:sz="0" w:space="0" w:color="auto"/>
            <w:right w:val="none" w:sz="0" w:space="0" w:color="auto"/>
          </w:divBdr>
        </w:div>
        <w:div w:id="1445272809">
          <w:marLeft w:val="0"/>
          <w:marRight w:val="0"/>
          <w:marTop w:val="0"/>
          <w:marBottom w:val="0"/>
          <w:divBdr>
            <w:top w:val="none" w:sz="0" w:space="0" w:color="auto"/>
            <w:left w:val="none" w:sz="0" w:space="0" w:color="auto"/>
            <w:bottom w:val="none" w:sz="0" w:space="0" w:color="auto"/>
            <w:right w:val="none" w:sz="0" w:space="0" w:color="auto"/>
          </w:divBdr>
        </w:div>
        <w:div w:id="863985208">
          <w:marLeft w:val="0"/>
          <w:marRight w:val="0"/>
          <w:marTop w:val="0"/>
          <w:marBottom w:val="0"/>
          <w:divBdr>
            <w:top w:val="none" w:sz="0" w:space="0" w:color="auto"/>
            <w:left w:val="none" w:sz="0" w:space="0" w:color="auto"/>
            <w:bottom w:val="none" w:sz="0" w:space="0" w:color="auto"/>
            <w:right w:val="none" w:sz="0" w:space="0" w:color="auto"/>
          </w:divBdr>
        </w:div>
      </w:divsChild>
    </w:div>
    <w:div w:id="12242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m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enue.ky.gov/aboutus/taxpayerservicecenters.ht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revenue.ky.gov" TargetMode="External"/><Relationship Id="rId4" Type="http://schemas.openxmlformats.org/officeDocument/2006/relationships/webSettings" Target="webSettings.xml"/><Relationship Id="rId9" Type="http://schemas.openxmlformats.org/officeDocument/2006/relationships/hyperlink" Target="http://www.lrc.ky.gov/kar/TITLE103.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B6361430CFF0844BAD89409810CD4BE" ma:contentTypeVersion="1" ma:contentTypeDescription="Upload an image." ma:contentTypeScope="" ma:versionID="f9e0c2bacc37c1aff120d0b4017fe3a8">
  <xsd:schema xmlns:xsd="http://www.w3.org/2001/XMLSchema" xmlns:xs="http://www.w3.org/2001/XMLSchema" xmlns:p="http://schemas.microsoft.com/office/2006/metadata/properties" xmlns:ns1="http://schemas.microsoft.com/sharepoint/v3" xmlns:ns2="AD5CC499-048E-468E-A516-59CC34769418" xmlns:ns3="http://schemas.microsoft.com/sharepoint/v3/fields" targetNamespace="http://schemas.microsoft.com/office/2006/metadata/properties" ma:root="true" ma:fieldsID="0fcea82e6aa90a6a78d483e1d94e29ee" ns1:_="" ns2:_="" ns3:_="">
    <xsd:import namespace="http://schemas.microsoft.com/sharepoint/v3"/>
    <xsd:import namespace="AD5CC499-048E-468E-A516-59CC3476941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5CC499-048E-468E-A516-59CC3476941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AD5CC499-048E-468E-A516-59CC34769418"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B999FAE-35DA-4862-9AD5-E70FF1156402}"/>
</file>

<file path=customXml/itemProps2.xml><?xml version="1.0" encoding="utf-8"?>
<ds:datastoreItem xmlns:ds="http://schemas.openxmlformats.org/officeDocument/2006/customXml" ds:itemID="{6509B5DC-0539-449A-83A9-E82A428BBC7B}"/>
</file>

<file path=customXml/itemProps3.xml><?xml version="1.0" encoding="utf-8"?>
<ds:datastoreItem xmlns:ds="http://schemas.openxmlformats.org/officeDocument/2006/customXml" ds:itemID="{D706CD1A-9493-4ECA-B5FA-3626AC3B05E0}"/>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Revenue</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REV0760</dc:creator>
  <cp:keywords/>
  <dc:description/>
  <cp:lastModifiedBy>REV0548</cp:lastModifiedBy>
  <cp:revision>2</cp:revision>
  <cp:lastPrinted>2015-12-17T14:45:00Z</cp:lastPrinted>
  <dcterms:created xsi:type="dcterms:W3CDTF">2016-02-19T15:27:00Z</dcterms:created>
  <dcterms:modified xsi:type="dcterms:W3CDTF">2016-02-19T15:27:00Z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0x0101009148F5A04DDD49CBA7127AADA5FB792B00AADE34325A8B49CDA8BB4DB53328F214003B6361430CFF0844BAD89409810CD4BE</vt:lpwstr>
  </property>
</Properties>
</file>