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A04F6" w14:textId="77777777" w:rsidR="00521A55" w:rsidRDefault="00521A55" w:rsidP="00521A55">
      <w:pPr>
        <w:pStyle w:val="Default"/>
      </w:pPr>
    </w:p>
    <w:p w14:paraId="1EBC0C2A" w14:textId="0841F934" w:rsidR="00521A55" w:rsidRDefault="00521A55" w:rsidP="00521A55">
      <w:pPr>
        <w:pStyle w:val="Default"/>
        <w:rPr>
          <w:sz w:val="23"/>
          <w:szCs w:val="23"/>
        </w:rPr>
      </w:pPr>
      <w:r>
        <w:rPr>
          <w:sz w:val="23"/>
          <w:szCs w:val="23"/>
        </w:rPr>
        <w:t xml:space="preserve">TO: </w:t>
      </w:r>
      <w:r>
        <w:rPr>
          <w:sz w:val="23"/>
          <w:szCs w:val="23"/>
        </w:rPr>
        <w:tab/>
      </w:r>
      <w:r w:rsidR="00456D0D">
        <w:rPr>
          <w:sz w:val="23"/>
          <w:szCs w:val="23"/>
        </w:rPr>
        <w:tab/>
      </w:r>
      <w:r>
        <w:rPr>
          <w:sz w:val="23"/>
          <w:szCs w:val="23"/>
        </w:rPr>
        <w:t>All County PVAs</w:t>
      </w:r>
    </w:p>
    <w:p w14:paraId="4C8EF009" w14:textId="77777777" w:rsidR="00521A55" w:rsidRDefault="00521A55" w:rsidP="00456D0D">
      <w:pPr>
        <w:pStyle w:val="Default"/>
        <w:ind w:left="720" w:firstLine="720"/>
        <w:rPr>
          <w:sz w:val="23"/>
          <w:szCs w:val="23"/>
        </w:rPr>
      </w:pPr>
      <w:r>
        <w:rPr>
          <w:sz w:val="23"/>
          <w:szCs w:val="23"/>
        </w:rPr>
        <w:t xml:space="preserve">All County Clerks </w:t>
      </w:r>
    </w:p>
    <w:p w14:paraId="710CFB06" w14:textId="2F5E37C9" w:rsidR="00521A55" w:rsidRDefault="00521A55" w:rsidP="00456D0D">
      <w:pPr>
        <w:pStyle w:val="Default"/>
        <w:ind w:left="720" w:firstLine="720"/>
        <w:rPr>
          <w:sz w:val="23"/>
          <w:szCs w:val="23"/>
        </w:rPr>
      </w:pPr>
      <w:r>
        <w:rPr>
          <w:sz w:val="23"/>
          <w:szCs w:val="23"/>
        </w:rPr>
        <w:t xml:space="preserve">All Sheriffs </w:t>
      </w:r>
    </w:p>
    <w:p w14:paraId="299BE48F" w14:textId="77777777" w:rsidR="00521A55" w:rsidRDefault="00521A55" w:rsidP="00521A55">
      <w:pPr>
        <w:pStyle w:val="Default"/>
        <w:rPr>
          <w:sz w:val="23"/>
          <w:szCs w:val="23"/>
        </w:rPr>
      </w:pPr>
    </w:p>
    <w:p w14:paraId="1A071516" w14:textId="6601FCA8" w:rsidR="00521A55" w:rsidRDefault="00521A55" w:rsidP="00521A55">
      <w:pPr>
        <w:pStyle w:val="Default"/>
        <w:rPr>
          <w:sz w:val="23"/>
          <w:szCs w:val="23"/>
        </w:rPr>
      </w:pPr>
      <w:r>
        <w:rPr>
          <w:sz w:val="23"/>
          <w:szCs w:val="23"/>
        </w:rPr>
        <w:t>FROM:</w:t>
      </w:r>
      <w:r w:rsidR="00456D0D">
        <w:rPr>
          <w:sz w:val="23"/>
          <w:szCs w:val="23"/>
        </w:rPr>
        <w:t xml:space="preserve"> </w:t>
      </w:r>
      <w:r w:rsidR="00456D0D">
        <w:rPr>
          <w:sz w:val="23"/>
          <w:szCs w:val="23"/>
        </w:rPr>
        <w:tab/>
        <w:t>David L. Gordon</w:t>
      </w:r>
    </w:p>
    <w:p w14:paraId="2726CEB7" w14:textId="79281A81" w:rsidR="00456D0D" w:rsidRDefault="00456D0D" w:rsidP="00521A55">
      <w:pPr>
        <w:pStyle w:val="Default"/>
        <w:rPr>
          <w:sz w:val="23"/>
          <w:szCs w:val="23"/>
        </w:rPr>
      </w:pPr>
      <w:r>
        <w:rPr>
          <w:sz w:val="23"/>
          <w:szCs w:val="23"/>
        </w:rPr>
        <w:tab/>
      </w:r>
      <w:r>
        <w:rPr>
          <w:sz w:val="23"/>
          <w:szCs w:val="23"/>
        </w:rPr>
        <w:tab/>
        <w:t>Executive Director</w:t>
      </w:r>
    </w:p>
    <w:p w14:paraId="50CB35E0" w14:textId="59EA945A" w:rsidR="005F586E" w:rsidRDefault="005F586E" w:rsidP="00521A55">
      <w:pPr>
        <w:pStyle w:val="Default"/>
        <w:rPr>
          <w:sz w:val="23"/>
          <w:szCs w:val="23"/>
        </w:rPr>
      </w:pPr>
      <w:r>
        <w:rPr>
          <w:sz w:val="23"/>
          <w:szCs w:val="23"/>
        </w:rPr>
        <w:tab/>
      </w:r>
      <w:r>
        <w:rPr>
          <w:sz w:val="23"/>
          <w:szCs w:val="23"/>
        </w:rPr>
        <w:tab/>
        <w:t>Office of Property Valuation</w:t>
      </w:r>
    </w:p>
    <w:p w14:paraId="105911E9" w14:textId="77777777" w:rsidR="005F586E" w:rsidRDefault="005F586E" w:rsidP="00521A55">
      <w:pPr>
        <w:pStyle w:val="Default"/>
        <w:rPr>
          <w:sz w:val="23"/>
          <w:szCs w:val="23"/>
        </w:rPr>
      </w:pPr>
    </w:p>
    <w:p w14:paraId="1CC0A2DE" w14:textId="1140FE65" w:rsidR="00521A55" w:rsidRDefault="00521A55" w:rsidP="00521A55">
      <w:pPr>
        <w:pStyle w:val="Default"/>
        <w:rPr>
          <w:sz w:val="23"/>
          <w:szCs w:val="23"/>
        </w:rPr>
      </w:pPr>
      <w:r>
        <w:rPr>
          <w:sz w:val="23"/>
          <w:szCs w:val="23"/>
        </w:rPr>
        <w:t xml:space="preserve">DATE: </w:t>
      </w:r>
      <w:r w:rsidR="005F586E">
        <w:rPr>
          <w:sz w:val="23"/>
          <w:szCs w:val="23"/>
        </w:rPr>
        <w:tab/>
      </w:r>
      <w:r w:rsidR="00BA1FE5">
        <w:rPr>
          <w:sz w:val="23"/>
          <w:szCs w:val="23"/>
        </w:rPr>
        <w:t>November 14, 2024</w:t>
      </w:r>
    </w:p>
    <w:p w14:paraId="06981085" w14:textId="77777777" w:rsidR="005F586E" w:rsidRDefault="005F586E" w:rsidP="00521A55">
      <w:pPr>
        <w:pStyle w:val="Default"/>
        <w:rPr>
          <w:sz w:val="23"/>
          <w:szCs w:val="23"/>
        </w:rPr>
      </w:pPr>
    </w:p>
    <w:p w14:paraId="2534E921" w14:textId="57AD424A" w:rsidR="00521A55" w:rsidRDefault="00521A55" w:rsidP="00521A55">
      <w:pPr>
        <w:pStyle w:val="Default"/>
        <w:rPr>
          <w:sz w:val="23"/>
          <w:szCs w:val="23"/>
        </w:rPr>
      </w:pPr>
      <w:r>
        <w:rPr>
          <w:sz w:val="23"/>
          <w:szCs w:val="23"/>
        </w:rPr>
        <w:t xml:space="preserve">SUBJECT: </w:t>
      </w:r>
      <w:r w:rsidR="005F586E">
        <w:rPr>
          <w:sz w:val="23"/>
          <w:szCs w:val="23"/>
        </w:rPr>
        <w:tab/>
      </w:r>
      <w:r>
        <w:rPr>
          <w:sz w:val="23"/>
          <w:szCs w:val="23"/>
        </w:rPr>
        <w:t>Homestead Exemption Allowance for 202</w:t>
      </w:r>
      <w:r w:rsidR="005F586E">
        <w:rPr>
          <w:sz w:val="23"/>
          <w:szCs w:val="23"/>
        </w:rPr>
        <w:t>5-2026</w:t>
      </w:r>
    </w:p>
    <w:p w14:paraId="0284E71F" w14:textId="77777777" w:rsidR="005F586E" w:rsidRDefault="005F586E" w:rsidP="00521A55">
      <w:pPr>
        <w:pStyle w:val="Default"/>
        <w:rPr>
          <w:sz w:val="23"/>
          <w:szCs w:val="23"/>
        </w:rPr>
      </w:pPr>
    </w:p>
    <w:p w14:paraId="317E51E9" w14:textId="77777777" w:rsidR="00BD5053" w:rsidRDefault="00521A55" w:rsidP="00521A55">
      <w:r w:rsidRPr="005F586E">
        <w:t>The Kentucky Department of Revenue (DOR) has set the maximum homestead exemption at $</w:t>
      </w:r>
      <w:r w:rsidR="00BD5053">
        <w:t>49,100</w:t>
      </w:r>
      <w:r w:rsidRPr="005F586E">
        <w:t xml:space="preserve"> for the 202</w:t>
      </w:r>
      <w:r w:rsidR="00BD5053">
        <w:t>5</w:t>
      </w:r>
      <w:r w:rsidRPr="005F586E">
        <w:t xml:space="preserve"> and 202</w:t>
      </w:r>
      <w:r w:rsidR="00BD5053">
        <w:t>6</w:t>
      </w:r>
      <w:r w:rsidRPr="005F586E">
        <w:t xml:space="preserve"> tax periods. By statute, the amount of the homestead exemption is recalculated every two years to adjust for inflation. The 202</w:t>
      </w:r>
      <w:r w:rsidR="00BD5053">
        <w:t>5</w:t>
      </w:r>
      <w:r w:rsidRPr="005F586E">
        <w:t>-202</w:t>
      </w:r>
      <w:r w:rsidR="00BD5053">
        <w:t>6</w:t>
      </w:r>
      <w:r w:rsidRPr="005F586E">
        <w:t xml:space="preserve"> exemption reflects a $</w:t>
      </w:r>
      <w:r w:rsidR="00BD5053">
        <w:t>2,750</w:t>
      </w:r>
      <w:r w:rsidRPr="005F586E">
        <w:t xml:space="preserve"> increase over the 202</w:t>
      </w:r>
      <w:r w:rsidR="00BD5053">
        <w:t>3</w:t>
      </w:r>
      <w:r w:rsidRPr="005F586E">
        <w:t>–202</w:t>
      </w:r>
      <w:r w:rsidR="00BD5053">
        <w:t>4</w:t>
      </w:r>
      <w:r w:rsidRPr="005F586E">
        <w:t xml:space="preserve"> exemption of $4</w:t>
      </w:r>
      <w:r w:rsidR="00BD5053">
        <w:t>6,350</w:t>
      </w:r>
      <w:r w:rsidRPr="005F586E">
        <w:t>.</w:t>
      </w:r>
    </w:p>
    <w:p w14:paraId="2237F6CD" w14:textId="77777777" w:rsidR="00BD5053" w:rsidRDefault="00521A55" w:rsidP="00521A55">
      <w:r w:rsidRPr="005F586E">
        <w:t>To qualify for the homestead exemption, a person must be at least 65 years old during the tax period or classified as totally disabled by any public or private retirement system. The property must also be owned, occupied and maintained as the taxpayer’s personal residence on the January 1 assessment date to be eligible for this exemption.</w:t>
      </w:r>
    </w:p>
    <w:p w14:paraId="5EAB9886" w14:textId="77777777" w:rsidR="00BD5053" w:rsidRDefault="00521A55" w:rsidP="00521A55">
      <w:r w:rsidRPr="005F586E">
        <w:t xml:space="preserve">“The last two years have presented many challenges, as together we have faced a worldwide health pandemic and endured two major natural disasters,” Gov. Andy Beshear said. “The tax savings available through the homestead exemption is an important way we can help protect the homes of our seniors and other vulnerable Kentuckians.” </w:t>
      </w:r>
    </w:p>
    <w:p w14:paraId="068DC825" w14:textId="542D3FA9" w:rsidR="00BD5053" w:rsidRDefault="00521A55" w:rsidP="00521A55">
      <w:r w:rsidRPr="005F586E">
        <w:t>The amount of the homestead exemption is adjusted every two years in accordance with KRS 132.810 to compensate for changes in the purchasing power of the dollar. During the 202</w:t>
      </w:r>
      <w:r w:rsidR="00BD5053">
        <w:t>3</w:t>
      </w:r>
      <w:r w:rsidRPr="005F586E">
        <w:t xml:space="preserve"> tax year, the exemption provided state and local property tax savings of </w:t>
      </w:r>
      <w:r w:rsidRPr="009310E6">
        <w:t>approximately $2</w:t>
      </w:r>
      <w:r w:rsidR="009310E6" w:rsidRPr="009310E6">
        <w:t>93</w:t>
      </w:r>
      <w:r w:rsidRPr="009310E6">
        <w:t xml:space="preserve"> million for more than 4</w:t>
      </w:r>
      <w:r w:rsidR="009310E6" w:rsidRPr="009310E6">
        <w:t>74</w:t>
      </w:r>
      <w:r w:rsidRPr="009310E6">
        <w:t>,000</w:t>
      </w:r>
      <w:r w:rsidRPr="005F586E">
        <w:t xml:space="preserve"> elderly or disabled Kentuckians. </w:t>
      </w:r>
    </w:p>
    <w:p w14:paraId="23AC48DF" w14:textId="77777777" w:rsidR="009B0849" w:rsidRDefault="00521A55" w:rsidP="00521A55">
      <w:r w:rsidRPr="005F586E">
        <w:t xml:space="preserve">“Through the homestead exemption, eligible Kentucky homeowners can deduct a portion of their property’s assessed value,” said DOR Commissioner Thomas B. Miller. “As a result, property taxes are assessed upon the reduced amount, saving eligible Kentucky homeowners hundreds of dollars in property taxes.” </w:t>
      </w:r>
    </w:p>
    <w:p w14:paraId="78C0DBB4" w14:textId="11A5E0C3" w:rsidR="00B71C79" w:rsidRPr="00521A55" w:rsidRDefault="00521A55" w:rsidP="00521A55">
      <w:r w:rsidRPr="005F586E">
        <w:t xml:space="preserve">An application for the homestead exemption is available on DOR's website. This application must be completed and submitted to the property owner’s local Property Valuation Administrator’s (PVA) office no later than December 31 of the eligible tax year. The completed application can be submitted online, </w:t>
      </w:r>
      <w:r w:rsidRPr="005F586E">
        <w:lastRenderedPageBreak/>
        <w:t>by mail or in person. Eligible property owners should contact their PVA’s office to learn the best method to use for local application submission</w:t>
      </w:r>
      <w:r>
        <w:rPr>
          <w:sz w:val="17"/>
          <w:szCs w:val="17"/>
        </w:rPr>
        <w:t>.</w:t>
      </w:r>
    </w:p>
    <w:sectPr w:rsidR="00B71C79" w:rsidRPr="00521A55" w:rsidSect="00CA0FBF">
      <w:headerReference w:type="default" r:id="rId10"/>
      <w:footerReference w:type="default" r:id="rId11"/>
      <w:headerReference w:type="first" r:id="rId12"/>
      <w:footerReference w:type="first" r:id="rId13"/>
      <w:pgSz w:w="12240" w:h="15840"/>
      <w:pgMar w:top="120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50584" w14:textId="77777777" w:rsidR="00442181" w:rsidRDefault="00442181" w:rsidP="00B51CCF">
      <w:pPr>
        <w:spacing w:after="0" w:line="240" w:lineRule="auto"/>
      </w:pPr>
      <w:r>
        <w:separator/>
      </w:r>
    </w:p>
  </w:endnote>
  <w:endnote w:type="continuationSeparator" w:id="0">
    <w:p w14:paraId="19FA2BF7" w14:textId="77777777" w:rsidR="00442181" w:rsidRDefault="00442181" w:rsidP="00B5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A0F57A0" w14:paraId="17DA6AC8" w14:textId="77777777" w:rsidTr="5A0F57A0">
      <w:trPr>
        <w:trHeight w:val="300"/>
      </w:trPr>
      <w:tc>
        <w:tcPr>
          <w:tcW w:w="3120" w:type="dxa"/>
        </w:tcPr>
        <w:p w14:paraId="54D5F371" w14:textId="093FC195" w:rsidR="5A0F57A0" w:rsidRDefault="5A0F57A0" w:rsidP="5A0F57A0">
          <w:pPr>
            <w:pStyle w:val="Header"/>
            <w:ind w:left="-115"/>
          </w:pPr>
        </w:p>
      </w:tc>
      <w:tc>
        <w:tcPr>
          <w:tcW w:w="3120" w:type="dxa"/>
        </w:tcPr>
        <w:p w14:paraId="260E631F" w14:textId="1A1F1039" w:rsidR="5A0F57A0" w:rsidRDefault="5A0F57A0" w:rsidP="5A0F57A0">
          <w:pPr>
            <w:pStyle w:val="Header"/>
            <w:jc w:val="center"/>
          </w:pPr>
        </w:p>
      </w:tc>
      <w:tc>
        <w:tcPr>
          <w:tcW w:w="3120" w:type="dxa"/>
        </w:tcPr>
        <w:p w14:paraId="15268362" w14:textId="3AF68021" w:rsidR="5A0F57A0" w:rsidRDefault="5A0F57A0" w:rsidP="5A0F57A0">
          <w:pPr>
            <w:pStyle w:val="Header"/>
            <w:ind w:right="-115"/>
            <w:jc w:val="right"/>
          </w:pPr>
        </w:p>
      </w:tc>
    </w:tr>
  </w:tbl>
  <w:p w14:paraId="7B24F429" w14:textId="56DD23F1" w:rsidR="5A0F57A0" w:rsidRDefault="5A0F57A0" w:rsidP="5A0F57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2933D" w14:textId="77777777" w:rsidR="00B96210" w:rsidRDefault="00B96210">
    <w:pPr>
      <w:pStyle w:val="Footer"/>
    </w:pPr>
  </w:p>
  <w:tbl>
    <w:tblPr>
      <w:tblStyle w:val="TableGrid"/>
      <w:tblpPr w:vertAnchor="page" w:tblpXSpec="center" w:tblpY="14761"/>
      <w:tblOverlap w:val="never"/>
      <w:tblW w:w="113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0"/>
      <w:gridCol w:w="2834"/>
      <w:gridCol w:w="4251"/>
    </w:tblGrid>
    <w:tr w:rsidR="0021092A" w:rsidRPr="00E06DCC" w14:paraId="43BE8CAF" w14:textId="77777777" w:rsidTr="0021092A">
      <w:tc>
        <w:tcPr>
          <w:tcW w:w="4320" w:type="dxa"/>
          <w:tcMar>
            <w:bottom w:w="0" w:type="dxa"/>
          </w:tcMar>
          <w:vAlign w:val="bottom"/>
        </w:tcPr>
        <w:p w14:paraId="36E76A3F" w14:textId="77777777" w:rsidR="00B96210" w:rsidRPr="00E06DCC" w:rsidRDefault="00B96210" w:rsidP="00B96210">
          <w:pPr>
            <w:pStyle w:val="Footer"/>
            <w:rPr>
              <w:rFonts w:ascii="Proxima Nova" w:hAnsi="Proxima Nova"/>
              <w:color w:val="395998"/>
              <w:sz w:val="18"/>
              <w:szCs w:val="18"/>
            </w:rPr>
          </w:pPr>
          <w:r w:rsidRPr="00E06DCC">
            <w:rPr>
              <w:rFonts w:ascii="Proxima Nova" w:hAnsi="Proxima Nova"/>
              <w:color w:val="395998"/>
              <w:sz w:val="18"/>
              <w:szCs w:val="18"/>
            </w:rPr>
            <w:t>@ky_</w:t>
          </w:r>
          <w:proofErr w:type="gramStart"/>
          <w:r w:rsidRPr="00E06DCC">
            <w:rPr>
              <w:rFonts w:ascii="Proxima Nova" w:hAnsi="Proxima Nova"/>
              <w:color w:val="395998"/>
              <w:sz w:val="18"/>
              <w:szCs w:val="18"/>
            </w:rPr>
            <w:t>finance  |</w:t>
          </w:r>
          <w:proofErr w:type="gramEnd"/>
          <w:r w:rsidRPr="00E06DCC">
            <w:rPr>
              <w:rFonts w:ascii="Proxima Nova" w:hAnsi="Proxima Nova"/>
              <w:color w:val="395998"/>
              <w:sz w:val="18"/>
              <w:szCs w:val="18"/>
            </w:rPr>
            <w:t xml:space="preserve">  FINANCE.ky.gov</w:t>
          </w:r>
        </w:p>
      </w:tc>
      <w:tc>
        <w:tcPr>
          <w:tcW w:w="2880" w:type="dxa"/>
          <w:vAlign w:val="bottom"/>
        </w:tcPr>
        <w:p w14:paraId="66E3B9B1" w14:textId="77777777" w:rsidR="00B96210" w:rsidRPr="00E06DCC" w:rsidRDefault="00B96210" w:rsidP="00B96210">
          <w:pPr>
            <w:pStyle w:val="Footer"/>
            <w:jc w:val="center"/>
            <w:rPr>
              <w:rFonts w:ascii="Proxima Nova" w:hAnsi="Proxima Nova"/>
            </w:rPr>
          </w:pPr>
          <w:r w:rsidRPr="00E06DCC">
            <w:rPr>
              <w:rFonts w:ascii="Proxima Nova" w:hAnsi="Proxima Nova"/>
              <w:noProof/>
            </w:rPr>
            <w:drawing>
              <wp:inline distT="0" distB="0" distL="0" distR="0" wp14:anchorId="77C7FD40" wp14:editId="4E4B8818">
                <wp:extent cx="1600371"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amKentucky-one-color.png"/>
                        <pic:cNvPicPr/>
                      </pic:nvPicPr>
                      <pic:blipFill>
                        <a:blip r:embed="rId1">
                          <a:extLst>
                            <a:ext uri="{28A0092B-C50C-407E-A947-70E740481C1C}">
                              <a14:useLocalDpi xmlns:a14="http://schemas.microsoft.com/office/drawing/2010/main" val="0"/>
                            </a:ext>
                          </a:extLst>
                        </a:blip>
                        <a:stretch>
                          <a:fillRect/>
                        </a:stretch>
                      </pic:blipFill>
                      <pic:spPr>
                        <a:xfrm>
                          <a:off x="0" y="0"/>
                          <a:ext cx="1600371" cy="457200"/>
                        </a:xfrm>
                        <a:prstGeom prst="rect">
                          <a:avLst/>
                        </a:prstGeom>
                      </pic:spPr>
                    </pic:pic>
                  </a:graphicData>
                </a:graphic>
              </wp:inline>
            </w:drawing>
          </w:r>
        </w:p>
      </w:tc>
      <w:tc>
        <w:tcPr>
          <w:tcW w:w="4320" w:type="dxa"/>
          <w:vAlign w:val="bottom"/>
        </w:tcPr>
        <w:p w14:paraId="4957AE17" w14:textId="77777777" w:rsidR="00B96210" w:rsidRPr="00E06DCC" w:rsidRDefault="0021092A" w:rsidP="0021092A">
          <w:pPr>
            <w:pStyle w:val="Footer"/>
            <w:jc w:val="right"/>
            <w:rPr>
              <w:rFonts w:ascii="Proxima Nova" w:hAnsi="Proxima Nova"/>
              <w:color w:val="395998"/>
              <w:sz w:val="18"/>
              <w:szCs w:val="18"/>
            </w:rPr>
          </w:pPr>
          <w:r w:rsidRPr="00E06DCC">
            <w:rPr>
              <w:rFonts w:ascii="Proxima Nova" w:hAnsi="Proxima Nova"/>
              <w:color w:val="395998"/>
              <w:sz w:val="18"/>
              <w:szCs w:val="18"/>
            </w:rPr>
            <w:t>An Equal Opportunity Employer M/F/D</w:t>
          </w:r>
        </w:p>
      </w:tc>
    </w:tr>
  </w:tbl>
  <w:p w14:paraId="0027F7BC" w14:textId="77777777" w:rsidR="00B51CCF" w:rsidRDefault="00B51CCF" w:rsidP="00B96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FD722" w14:textId="77777777" w:rsidR="00442181" w:rsidRDefault="00442181" w:rsidP="00B51CCF">
      <w:pPr>
        <w:spacing w:after="0" w:line="240" w:lineRule="auto"/>
      </w:pPr>
      <w:r>
        <w:separator/>
      </w:r>
    </w:p>
  </w:footnote>
  <w:footnote w:type="continuationSeparator" w:id="0">
    <w:p w14:paraId="1353FD52" w14:textId="77777777" w:rsidR="00442181" w:rsidRDefault="00442181" w:rsidP="00B5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8B96BE8BCA04DB4B9CA01B655EDA3B6"/>
      </w:placeholder>
      <w:temporary/>
      <w:showingPlcHdr/>
      <w15:appearance w15:val="hidden"/>
    </w:sdtPr>
    <w:sdtEndPr/>
    <w:sdtContent>
      <w:p w14:paraId="4093CE19" w14:textId="77777777" w:rsidR="00B51CCF" w:rsidRDefault="00B51CCF">
        <w:pPr>
          <w:pStyle w:val="Header"/>
        </w:pPr>
        <w:r>
          <w:t>[Type here]</w:t>
        </w:r>
      </w:p>
    </w:sdtContent>
  </w:sdt>
  <w:p w14:paraId="015663FC" w14:textId="77777777" w:rsidR="00B51CCF" w:rsidRDefault="00B51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BB581" w14:textId="77777777" w:rsidR="00B51CCF" w:rsidRDefault="00B51CCF" w:rsidP="00B51CCF">
    <w:pPr>
      <w:pStyle w:val="Header"/>
      <w:jc w:val="center"/>
    </w:pPr>
    <w:r>
      <w:rPr>
        <w:noProof/>
      </w:rPr>
      <w:drawing>
        <wp:inline distT="0" distB="0" distL="0" distR="0" wp14:anchorId="44748D8C" wp14:editId="4666FB6A">
          <wp:extent cx="822960" cy="822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teSeal_BlueWhite.png"/>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p>
  <w:tbl>
    <w:tblPr>
      <w:tblStyle w:val="TableGrid"/>
      <w:tblW w:w="11520" w:type="dxa"/>
      <w:tblInd w:w="-1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16"/>
      <w:gridCol w:w="7488"/>
      <w:gridCol w:w="2016"/>
    </w:tblGrid>
    <w:tr w:rsidR="0021092A" w14:paraId="6E362CC2" w14:textId="77777777" w:rsidTr="5A0F57A0">
      <w:tc>
        <w:tcPr>
          <w:tcW w:w="2016" w:type="dxa"/>
        </w:tcPr>
        <w:p w14:paraId="67FF073B" w14:textId="77777777" w:rsidR="0021092A" w:rsidRPr="00E06DCC" w:rsidRDefault="0021092A" w:rsidP="0021092A">
          <w:pPr>
            <w:pStyle w:val="BasicParagraph"/>
            <w:jc w:val="center"/>
            <w:rPr>
              <w:rFonts w:ascii="Proxima Nova" w:hAnsi="Proxima Nova" w:cs="Proxima Nova"/>
              <w:b/>
              <w:bCs/>
              <w:color w:val="395998"/>
              <w:sz w:val="20"/>
              <w:szCs w:val="20"/>
            </w:rPr>
          </w:pPr>
        </w:p>
        <w:p w14:paraId="3DC54C75" w14:textId="77777777" w:rsidR="0021092A" w:rsidRPr="00E06DCC" w:rsidRDefault="0021092A" w:rsidP="0021092A">
          <w:pPr>
            <w:pStyle w:val="BasicParagraph"/>
            <w:jc w:val="center"/>
            <w:rPr>
              <w:rFonts w:ascii="Proxima Nova" w:hAnsi="Proxima Nova" w:cs="Proxima Nova"/>
              <w:b/>
              <w:bCs/>
              <w:color w:val="395998"/>
              <w:sz w:val="20"/>
              <w:szCs w:val="20"/>
            </w:rPr>
          </w:pPr>
          <w:r w:rsidRPr="00E06DCC">
            <w:rPr>
              <w:rFonts w:ascii="Proxima Nova" w:hAnsi="Proxima Nova" w:cs="Proxima Nova"/>
              <w:b/>
              <w:bCs/>
              <w:color w:val="395998"/>
              <w:sz w:val="20"/>
              <w:szCs w:val="20"/>
            </w:rPr>
            <w:t>Andy Beshear</w:t>
          </w:r>
        </w:p>
        <w:p w14:paraId="5512FF2B" w14:textId="77777777" w:rsidR="0021092A" w:rsidRPr="00E06DCC" w:rsidRDefault="0021092A" w:rsidP="0021092A">
          <w:pPr>
            <w:jc w:val="center"/>
            <w:rPr>
              <w:rFonts w:ascii="Proxima Nova" w:hAnsi="Proxima Nova"/>
            </w:rPr>
          </w:pPr>
          <w:r w:rsidRPr="00E06DCC">
            <w:rPr>
              <w:rFonts w:ascii="Proxima Nova" w:hAnsi="Proxima Nova" w:cs="Proxima Nova"/>
              <w:caps/>
              <w:color w:val="395998"/>
              <w:spacing w:val="9"/>
              <w:sz w:val="12"/>
              <w:szCs w:val="12"/>
            </w:rPr>
            <w:t>Governor</w:t>
          </w:r>
        </w:p>
      </w:tc>
      <w:tc>
        <w:tcPr>
          <w:tcW w:w="7488" w:type="dxa"/>
        </w:tcPr>
        <w:p w14:paraId="54D3E638" w14:textId="6DCE9038" w:rsidR="0021092A" w:rsidRDefault="0021092A" w:rsidP="0021092A">
          <w:pPr>
            <w:pStyle w:val="BasicParagraph"/>
            <w:jc w:val="center"/>
            <w:rPr>
              <w:rFonts w:ascii="Proxima Nova" w:hAnsi="Proxima Nova" w:cs="Proxima Nova"/>
              <w:b/>
              <w:bCs/>
              <w:caps/>
              <w:color w:val="395998"/>
              <w:spacing w:val="14"/>
              <w:sz w:val="20"/>
              <w:szCs w:val="20"/>
            </w:rPr>
          </w:pPr>
          <w:r w:rsidRPr="00CA0FBF">
            <w:rPr>
              <w:rFonts w:ascii="Proxima Nova" w:hAnsi="Proxima Nova" w:cs="Proxima Nova"/>
              <w:b/>
              <w:bCs/>
              <w:caps/>
              <w:color w:val="395998"/>
              <w:spacing w:val="14"/>
              <w:sz w:val="20"/>
              <w:szCs w:val="20"/>
            </w:rPr>
            <w:t>FINANCE AND ADMINISTRATION Cabinet</w:t>
          </w:r>
        </w:p>
        <w:p w14:paraId="287FA63D" w14:textId="348D7DC0" w:rsidR="00CA0FBF" w:rsidRDefault="00CA0FBF" w:rsidP="0021092A">
          <w:pPr>
            <w:pStyle w:val="BasicParagraph"/>
            <w:jc w:val="center"/>
            <w:rPr>
              <w:rFonts w:ascii="Proxima Nova" w:hAnsi="Proxima Nova" w:cs="Proxima Nova"/>
              <w:b/>
              <w:bCs/>
              <w:caps/>
              <w:color w:val="395998"/>
              <w:spacing w:val="14"/>
              <w:sz w:val="20"/>
              <w:szCs w:val="20"/>
            </w:rPr>
          </w:pPr>
          <w:r>
            <w:rPr>
              <w:rFonts w:ascii="Proxima Nova" w:hAnsi="Proxima Nova" w:cs="Proxima Nova"/>
              <w:b/>
              <w:bCs/>
              <w:caps/>
              <w:color w:val="395998"/>
              <w:spacing w:val="14"/>
              <w:sz w:val="20"/>
              <w:szCs w:val="20"/>
            </w:rPr>
            <w:t>department of revenue</w:t>
          </w:r>
        </w:p>
        <w:p w14:paraId="331E0931" w14:textId="370328E4" w:rsidR="00CA0FBF" w:rsidRPr="00CA0FBF" w:rsidRDefault="00CA0FBF" w:rsidP="0021092A">
          <w:pPr>
            <w:pStyle w:val="BasicParagraph"/>
            <w:jc w:val="center"/>
            <w:rPr>
              <w:rFonts w:ascii="Proxima Nova" w:hAnsi="Proxima Nova" w:cs="Proxima Nova"/>
              <w:b/>
              <w:bCs/>
              <w:caps/>
              <w:color w:val="395998"/>
              <w:spacing w:val="14"/>
              <w:sz w:val="28"/>
              <w:szCs w:val="28"/>
            </w:rPr>
          </w:pPr>
          <w:r w:rsidRPr="00CA0FBF">
            <w:rPr>
              <w:rFonts w:ascii="Proxima Nova" w:hAnsi="Proxima Nova" w:cs="Proxima Nova"/>
              <w:b/>
              <w:bCs/>
              <w:caps/>
              <w:color w:val="395998"/>
              <w:spacing w:val="14"/>
              <w:sz w:val="28"/>
              <w:szCs w:val="28"/>
            </w:rPr>
            <w:t>OFFICE OF PROPERTY VALUATION</w:t>
          </w:r>
        </w:p>
        <w:p w14:paraId="24E14E87" w14:textId="77777777" w:rsidR="00CA0FBF" w:rsidRDefault="00CA0FBF" w:rsidP="0021092A">
          <w:pPr>
            <w:pStyle w:val="BasicParagraph"/>
            <w:jc w:val="center"/>
            <w:rPr>
              <w:rFonts w:ascii="Proxima Nova" w:hAnsi="Proxima Nova" w:cs="Proxima Nova"/>
              <w:color w:val="395998"/>
              <w:sz w:val="20"/>
              <w:szCs w:val="20"/>
            </w:rPr>
          </w:pPr>
          <w:r>
            <w:rPr>
              <w:rFonts w:ascii="Proxima Nova" w:hAnsi="Proxima Nova" w:cs="Proxima Nova"/>
              <w:color w:val="395998"/>
              <w:sz w:val="20"/>
              <w:szCs w:val="20"/>
            </w:rPr>
            <w:t>P.O. Box 1202</w:t>
          </w:r>
        </w:p>
        <w:p w14:paraId="3E389B19" w14:textId="77777777" w:rsidR="00CA0FBF" w:rsidRDefault="00CA0FBF" w:rsidP="0021092A">
          <w:pPr>
            <w:pStyle w:val="BasicParagraph"/>
            <w:jc w:val="center"/>
            <w:rPr>
              <w:rFonts w:ascii="Proxima Nova" w:hAnsi="Proxima Nova" w:cs="Proxima Nova"/>
              <w:color w:val="395998"/>
              <w:sz w:val="20"/>
              <w:szCs w:val="20"/>
            </w:rPr>
          </w:pPr>
          <w:r>
            <w:rPr>
              <w:rFonts w:ascii="Proxima Nova" w:hAnsi="Proxima Nova" w:cs="Proxima Nova"/>
              <w:color w:val="395998"/>
              <w:sz w:val="20"/>
              <w:szCs w:val="20"/>
            </w:rPr>
            <w:t>501 High Street</w:t>
          </w:r>
        </w:p>
        <w:p w14:paraId="62D0E210" w14:textId="77777777" w:rsidR="00CA0FBF" w:rsidRDefault="00CA0FBF" w:rsidP="0021092A">
          <w:pPr>
            <w:pStyle w:val="BasicParagraph"/>
            <w:jc w:val="center"/>
            <w:rPr>
              <w:rFonts w:ascii="Proxima Nova" w:hAnsi="Proxima Nova" w:cs="Proxima Nova"/>
              <w:color w:val="395998"/>
              <w:sz w:val="20"/>
              <w:szCs w:val="20"/>
            </w:rPr>
          </w:pPr>
          <w:r>
            <w:rPr>
              <w:rFonts w:ascii="Proxima Nova" w:hAnsi="Proxima Nova" w:cs="Proxima Nova"/>
              <w:color w:val="395998"/>
              <w:sz w:val="20"/>
              <w:szCs w:val="20"/>
            </w:rPr>
            <w:t>Frankfort, Kentucky 40602-1202</w:t>
          </w:r>
        </w:p>
        <w:p w14:paraId="39149D9A" w14:textId="229BAFF0" w:rsidR="0021092A" w:rsidRPr="00E06DCC" w:rsidRDefault="0021092A" w:rsidP="0021092A">
          <w:pPr>
            <w:pStyle w:val="BasicParagraph"/>
            <w:jc w:val="center"/>
            <w:rPr>
              <w:rFonts w:ascii="Proxima Nova" w:hAnsi="Proxima Nova" w:cs="Proxima Nova"/>
              <w:color w:val="395998"/>
              <w:sz w:val="20"/>
              <w:szCs w:val="20"/>
            </w:rPr>
          </w:pPr>
          <w:r w:rsidRPr="00E06DCC">
            <w:rPr>
              <w:rFonts w:ascii="Proxima Nova" w:hAnsi="Proxima Nova" w:cs="Proxima Nova"/>
              <w:color w:val="395998"/>
              <w:sz w:val="20"/>
              <w:szCs w:val="20"/>
            </w:rPr>
            <w:t>Phone: (502) 564-</w:t>
          </w:r>
          <w:r w:rsidR="00CA0FBF">
            <w:rPr>
              <w:rFonts w:ascii="Proxima Nova" w:hAnsi="Proxima Nova" w:cs="Proxima Nova"/>
              <w:color w:val="395998"/>
              <w:sz w:val="20"/>
              <w:szCs w:val="20"/>
            </w:rPr>
            <w:t>8338</w:t>
          </w:r>
        </w:p>
        <w:p w14:paraId="66EEEC71" w14:textId="1FDBB6AB" w:rsidR="0021092A" w:rsidRPr="00E06DCC" w:rsidRDefault="0021092A" w:rsidP="0021092A">
          <w:pPr>
            <w:pStyle w:val="BasicParagraph"/>
            <w:jc w:val="center"/>
            <w:rPr>
              <w:rFonts w:ascii="Proxima Nova" w:hAnsi="Proxima Nova" w:cs="Proxima Nova"/>
              <w:color w:val="395998"/>
              <w:sz w:val="20"/>
              <w:szCs w:val="20"/>
            </w:rPr>
          </w:pPr>
          <w:r w:rsidRPr="00E06DCC">
            <w:rPr>
              <w:rFonts w:ascii="Proxima Nova" w:hAnsi="Proxima Nova" w:cs="Proxima Nova"/>
              <w:color w:val="395998"/>
              <w:sz w:val="20"/>
              <w:szCs w:val="20"/>
            </w:rPr>
            <w:t>Fax: (502) 564-</w:t>
          </w:r>
          <w:r w:rsidR="00CA0FBF">
            <w:rPr>
              <w:rFonts w:ascii="Proxima Nova" w:hAnsi="Proxima Nova" w:cs="Proxima Nova"/>
              <w:color w:val="395998"/>
              <w:sz w:val="20"/>
              <w:szCs w:val="20"/>
            </w:rPr>
            <w:t>8368</w:t>
          </w:r>
        </w:p>
        <w:p w14:paraId="76F1A089" w14:textId="77777777" w:rsidR="0021092A" w:rsidRPr="00E06DCC" w:rsidRDefault="0021092A" w:rsidP="0021092A">
          <w:pPr>
            <w:rPr>
              <w:rFonts w:ascii="Proxima Nova" w:hAnsi="Proxima Nova"/>
            </w:rPr>
          </w:pPr>
        </w:p>
      </w:tc>
      <w:tc>
        <w:tcPr>
          <w:tcW w:w="2016" w:type="dxa"/>
        </w:tcPr>
        <w:p w14:paraId="2EA8A0C8" w14:textId="77777777" w:rsidR="0021092A" w:rsidRPr="00E06DCC" w:rsidRDefault="0021092A" w:rsidP="0021092A">
          <w:pPr>
            <w:pStyle w:val="BasicParagraph"/>
            <w:jc w:val="center"/>
            <w:rPr>
              <w:rFonts w:ascii="Proxima Nova" w:hAnsi="Proxima Nova" w:cs="Proxima Nova"/>
              <w:b/>
              <w:bCs/>
              <w:color w:val="395998"/>
              <w:sz w:val="20"/>
              <w:szCs w:val="20"/>
            </w:rPr>
          </w:pPr>
        </w:p>
        <w:p w14:paraId="162CD99F" w14:textId="77777777" w:rsidR="0021092A" w:rsidRPr="00E06DCC" w:rsidRDefault="0021092A" w:rsidP="0021092A">
          <w:pPr>
            <w:pStyle w:val="BasicParagraph"/>
            <w:jc w:val="center"/>
            <w:rPr>
              <w:rFonts w:ascii="Proxima Nova" w:hAnsi="Proxima Nova" w:cs="Proxima Nova"/>
              <w:b/>
              <w:bCs/>
              <w:color w:val="395998"/>
              <w:sz w:val="20"/>
              <w:szCs w:val="20"/>
            </w:rPr>
          </w:pPr>
          <w:r w:rsidRPr="00E06DCC">
            <w:rPr>
              <w:rFonts w:ascii="Proxima Nova" w:hAnsi="Proxima Nova" w:cs="Proxima Nova"/>
              <w:b/>
              <w:bCs/>
              <w:color w:val="395998"/>
              <w:sz w:val="20"/>
              <w:szCs w:val="20"/>
            </w:rPr>
            <w:t>Holly M. Johnson</w:t>
          </w:r>
        </w:p>
        <w:p w14:paraId="51A56EBE" w14:textId="77777777" w:rsidR="0021092A" w:rsidRPr="00E06DCC" w:rsidRDefault="0021092A" w:rsidP="0021092A">
          <w:pPr>
            <w:pStyle w:val="BasicParagraph"/>
            <w:jc w:val="center"/>
            <w:rPr>
              <w:rFonts w:ascii="Proxima Nova" w:hAnsi="Proxima Nova" w:cs="Proxima Nova"/>
              <w:caps/>
              <w:color w:val="395998"/>
              <w:spacing w:val="9"/>
              <w:sz w:val="12"/>
              <w:szCs w:val="12"/>
            </w:rPr>
          </w:pPr>
          <w:r w:rsidRPr="00E06DCC">
            <w:rPr>
              <w:rFonts w:ascii="Proxima Nova" w:hAnsi="Proxima Nova" w:cs="Proxima Nova"/>
              <w:caps/>
              <w:color w:val="395998"/>
              <w:spacing w:val="9"/>
              <w:sz w:val="12"/>
              <w:szCs w:val="12"/>
            </w:rPr>
            <w:t>Secretary</w:t>
          </w:r>
        </w:p>
        <w:p w14:paraId="6FC350BD" w14:textId="77777777" w:rsidR="0021092A" w:rsidRDefault="0021092A" w:rsidP="0021092A">
          <w:pPr>
            <w:rPr>
              <w:rFonts w:ascii="Proxima Nova" w:hAnsi="Proxima Nova"/>
            </w:rPr>
          </w:pPr>
        </w:p>
        <w:p w14:paraId="32FD47E4" w14:textId="77777777" w:rsidR="00CA0FBF" w:rsidRPr="00CA0FBF" w:rsidRDefault="00CA0FBF" w:rsidP="00CA0FBF">
          <w:pPr>
            <w:pStyle w:val="BasicParagraph"/>
            <w:jc w:val="center"/>
            <w:rPr>
              <w:rFonts w:ascii="Proxima Nova" w:hAnsi="Proxima Nova" w:cs="Proxima Nova"/>
              <w:b/>
              <w:bCs/>
              <w:color w:val="395998"/>
              <w:sz w:val="20"/>
              <w:szCs w:val="20"/>
            </w:rPr>
          </w:pPr>
          <w:r w:rsidRPr="00CA0FBF">
            <w:rPr>
              <w:rFonts w:ascii="Proxima Nova" w:hAnsi="Proxima Nova" w:cs="Proxima Nova"/>
              <w:b/>
              <w:bCs/>
              <w:color w:val="395998"/>
              <w:sz w:val="20"/>
              <w:szCs w:val="20"/>
            </w:rPr>
            <w:t>Thomas B. Miller</w:t>
          </w:r>
        </w:p>
        <w:p w14:paraId="39BBCF85" w14:textId="77777777" w:rsidR="00CA0FBF" w:rsidRPr="00CA0FBF" w:rsidRDefault="00CA0FBF" w:rsidP="00CA0FBF">
          <w:pPr>
            <w:pStyle w:val="BasicParagraph"/>
            <w:jc w:val="center"/>
            <w:rPr>
              <w:rFonts w:ascii="Proxima Nova" w:hAnsi="Proxima Nova" w:cs="Proxima Nova"/>
              <w:caps/>
              <w:color w:val="395998"/>
              <w:spacing w:val="9"/>
              <w:sz w:val="12"/>
              <w:szCs w:val="12"/>
            </w:rPr>
          </w:pPr>
          <w:r w:rsidRPr="00CA0FBF">
            <w:rPr>
              <w:rFonts w:ascii="Proxima Nova" w:hAnsi="Proxima Nova" w:cs="Proxima Nova"/>
              <w:caps/>
              <w:color w:val="395998"/>
              <w:spacing w:val="9"/>
              <w:sz w:val="12"/>
              <w:szCs w:val="12"/>
            </w:rPr>
            <w:t>Commissioner</w:t>
          </w:r>
        </w:p>
        <w:p w14:paraId="7514E50C" w14:textId="77777777" w:rsidR="00CA0FBF" w:rsidRPr="00CA0FBF" w:rsidRDefault="00CA0FBF" w:rsidP="00CA0FBF">
          <w:pPr>
            <w:pStyle w:val="BasicParagraph"/>
            <w:jc w:val="center"/>
            <w:rPr>
              <w:rFonts w:ascii="Proxima Nova" w:hAnsi="Proxima Nova" w:cs="Proxima Nova"/>
              <w:caps/>
              <w:color w:val="395998"/>
              <w:spacing w:val="9"/>
              <w:sz w:val="20"/>
              <w:szCs w:val="20"/>
            </w:rPr>
          </w:pPr>
        </w:p>
        <w:p w14:paraId="7AE7D4E5" w14:textId="59B6B6E3" w:rsidR="5A0F57A0" w:rsidRDefault="5A0F57A0" w:rsidP="5A0F57A0">
          <w:pPr>
            <w:pStyle w:val="BasicParagraph"/>
            <w:jc w:val="center"/>
          </w:pPr>
          <w:r w:rsidRPr="5A0F57A0">
            <w:rPr>
              <w:rFonts w:ascii="Proxima Nova" w:hAnsi="Proxima Nova" w:cs="Proxima Nova"/>
              <w:b/>
              <w:bCs/>
              <w:color w:val="395998"/>
              <w:sz w:val="20"/>
              <w:szCs w:val="20"/>
            </w:rPr>
            <w:t>David Gordon</w:t>
          </w:r>
        </w:p>
        <w:p w14:paraId="529661E3" w14:textId="586E419C" w:rsidR="00CA0FBF" w:rsidRPr="00E06DCC" w:rsidRDefault="00CA0FBF" w:rsidP="00CA0FBF">
          <w:pPr>
            <w:jc w:val="center"/>
            <w:rPr>
              <w:rFonts w:ascii="Proxima Nova" w:hAnsi="Proxima Nova"/>
            </w:rPr>
          </w:pPr>
          <w:r w:rsidRPr="00CA0FBF">
            <w:rPr>
              <w:rFonts w:ascii="Proxima Nova" w:hAnsi="Proxima Nova" w:cs="Proxima Nova"/>
              <w:caps/>
              <w:color w:val="395998"/>
              <w:spacing w:val="9"/>
              <w:sz w:val="12"/>
              <w:szCs w:val="12"/>
            </w:rPr>
            <w:t>Executive Director</w:t>
          </w:r>
        </w:p>
      </w:tc>
    </w:tr>
  </w:tbl>
  <w:p w14:paraId="2F6012E0" w14:textId="77777777" w:rsidR="0021092A" w:rsidRDefault="0021092A" w:rsidP="00B51C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05F13"/>
    <w:multiLevelType w:val="hybridMultilevel"/>
    <w:tmpl w:val="369A1C9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33765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CCF"/>
    <w:rsid w:val="000114DD"/>
    <w:rsid w:val="000E5452"/>
    <w:rsid w:val="00146DB5"/>
    <w:rsid w:val="00161A92"/>
    <w:rsid w:val="0021092A"/>
    <w:rsid w:val="002273B9"/>
    <w:rsid w:val="002C1933"/>
    <w:rsid w:val="002E05BD"/>
    <w:rsid w:val="00300930"/>
    <w:rsid w:val="003A16F3"/>
    <w:rsid w:val="003B6C91"/>
    <w:rsid w:val="003E125A"/>
    <w:rsid w:val="00442181"/>
    <w:rsid w:val="00456D0D"/>
    <w:rsid w:val="004E3362"/>
    <w:rsid w:val="00506330"/>
    <w:rsid w:val="00512B0C"/>
    <w:rsid w:val="00521A55"/>
    <w:rsid w:val="005A043C"/>
    <w:rsid w:val="005F586E"/>
    <w:rsid w:val="00656A5F"/>
    <w:rsid w:val="006901AB"/>
    <w:rsid w:val="00710440"/>
    <w:rsid w:val="008660E7"/>
    <w:rsid w:val="009310E6"/>
    <w:rsid w:val="0097718A"/>
    <w:rsid w:val="009B0849"/>
    <w:rsid w:val="009F2D23"/>
    <w:rsid w:val="00A34DBB"/>
    <w:rsid w:val="00B51CCF"/>
    <w:rsid w:val="00B71C79"/>
    <w:rsid w:val="00B96210"/>
    <w:rsid w:val="00BA1FE5"/>
    <w:rsid w:val="00BD5053"/>
    <w:rsid w:val="00C12D61"/>
    <w:rsid w:val="00CA0FBF"/>
    <w:rsid w:val="00D14430"/>
    <w:rsid w:val="00DA35EE"/>
    <w:rsid w:val="00E06DCC"/>
    <w:rsid w:val="00E976EC"/>
    <w:rsid w:val="00F746C0"/>
    <w:rsid w:val="00F92EFD"/>
    <w:rsid w:val="00FC7A54"/>
    <w:rsid w:val="5A0F5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F1CAC"/>
  <w15:chartTrackingRefBased/>
  <w15:docId w15:val="{46332382-D160-4271-B466-AFEB02E7D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C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CCF"/>
  </w:style>
  <w:style w:type="paragraph" w:styleId="Footer">
    <w:name w:val="footer"/>
    <w:basedOn w:val="Normal"/>
    <w:link w:val="FooterChar"/>
    <w:uiPriority w:val="99"/>
    <w:unhideWhenUsed/>
    <w:rsid w:val="00B51C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CCF"/>
  </w:style>
  <w:style w:type="table" w:styleId="TableGrid">
    <w:name w:val="Table Grid"/>
    <w:basedOn w:val="TableNormal"/>
    <w:uiPriority w:val="39"/>
    <w:rsid w:val="00B96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1092A"/>
    <w:pPr>
      <w:autoSpaceDE w:val="0"/>
      <w:autoSpaceDN w:val="0"/>
      <w:adjustRightInd w:val="0"/>
      <w:spacing w:after="0" w:line="288" w:lineRule="auto"/>
      <w:textAlignment w:val="center"/>
    </w:pPr>
    <w:rPr>
      <w:rFonts w:ascii="Times Roman" w:hAnsi="Times Roman" w:cs="Times Roman"/>
      <w:color w:val="000000"/>
      <w:sz w:val="24"/>
      <w:szCs w:val="24"/>
    </w:rPr>
  </w:style>
  <w:style w:type="paragraph" w:customStyle="1" w:styleId="Text">
    <w:name w:val="Text"/>
    <w:basedOn w:val="Normal"/>
    <w:rsid w:val="00DA35EE"/>
    <w:pPr>
      <w:widowControl w:val="0"/>
      <w:autoSpaceDE w:val="0"/>
      <w:autoSpaceDN w:val="0"/>
      <w:adjustRightInd w:val="0"/>
      <w:spacing w:before="120" w:after="0" w:line="220" w:lineRule="atLeast"/>
      <w:ind w:firstLine="360"/>
      <w:jc w:val="both"/>
      <w:textAlignment w:val="center"/>
    </w:pPr>
    <w:rPr>
      <w:rFonts w:ascii="Times New Roman" w:eastAsia="Times New Roman" w:hAnsi="Times New Roman" w:cs="Times"/>
      <w:sz w:val="20"/>
      <w:szCs w:val="18"/>
    </w:rPr>
  </w:style>
  <w:style w:type="paragraph" w:customStyle="1" w:styleId="PfxText">
    <w:name w:val="Pfx Text"/>
    <w:link w:val="PfxTextChar"/>
    <w:rsid w:val="00DA35EE"/>
    <w:pPr>
      <w:spacing w:after="0" w:line="240" w:lineRule="auto"/>
    </w:pPr>
    <w:rPr>
      <w:rFonts w:ascii="Times New Roman" w:eastAsia="Times New Roman" w:hAnsi="Times New Roman" w:cs="Times New Roman"/>
      <w:sz w:val="20"/>
      <w:szCs w:val="20"/>
    </w:rPr>
  </w:style>
  <w:style w:type="paragraph" w:customStyle="1" w:styleId="PfxTableText">
    <w:name w:val="Pfx Table Text"/>
    <w:uiPriority w:val="99"/>
    <w:rsid w:val="00DA35EE"/>
    <w:pPr>
      <w:spacing w:before="60" w:after="60" w:line="240" w:lineRule="auto"/>
    </w:pPr>
    <w:rPr>
      <w:rFonts w:ascii="Times New Roman" w:eastAsia="Times New Roman" w:hAnsi="Times New Roman" w:cs="Times New Roman"/>
      <w:sz w:val="20"/>
      <w:szCs w:val="20"/>
    </w:rPr>
  </w:style>
  <w:style w:type="character" w:customStyle="1" w:styleId="PfxTextChar">
    <w:name w:val="Pfx Text Char"/>
    <w:link w:val="PfxText"/>
    <w:rsid w:val="00DA35EE"/>
    <w:rPr>
      <w:rFonts w:ascii="Times New Roman" w:eastAsia="Times New Roman" w:hAnsi="Times New Roman" w:cs="Times New Roman"/>
      <w:sz w:val="20"/>
      <w:szCs w:val="20"/>
    </w:rPr>
  </w:style>
  <w:style w:type="paragraph" w:styleId="ListParagraph">
    <w:name w:val="List Paragraph"/>
    <w:basedOn w:val="Normal"/>
    <w:uiPriority w:val="34"/>
    <w:qFormat/>
    <w:rsid w:val="00DA35EE"/>
    <w:pPr>
      <w:tabs>
        <w:tab w:val="left" w:pos="-720"/>
      </w:tabs>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3E125A"/>
    <w:rPr>
      <w:color w:val="0563C1"/>
      <w:u w:val="single"/>
    </w:rPr>
  </w:style>
  <w:style w:type="paragraph" w:styleId="NormalWeb">
    <w:name w:val="Normal (Web)"/>
    <w:basedOn w:val="Normal"/>
    <w:uiPriority w:val="99"/>
    <w:semiHidden/>
    <w:unhideWhenUsed/>
    <w:rsid w:val="003E125A"/>
    <w:pPr>
      <w:spacing w:before="100" w:beforeAutospacing="1" w:after="100" w:afterAutospacing="1" w:line="240" w:lineRule="auto"/>
    </w:pPr>
    <w:rPr>
      <w:rFonts w:ascii="Calibri" w:hAnsi="Calibri" w:cs="Calibri"/>
    </w:rPr>
  </w:style>
  <w:style w:type="paragraph" w:customStyle="1" w:styleId="xmsonormal">
    <w:name w:val="x_msonormal"/>
    <w:basedOn w:val="Normal"/>
    <w:uiPriority w:val="99"/>
    <w:rsid w:val="003E125A"/>
    <w:pPr>
      <w:spacing w:after="0" w:line="240" w:lineRule="auto"/>
    </w:pPr>
    <w:rPr>
      <w:rFonts w:ascii="Calibri" w:hAnsi="Calibri" w:cs="Calibri"/>
    </w:rPr>
  </w:style>
  <w:style w:type="paragraph" w:customStyle="1" w:styleId="Default">
    <w:name w:val="Default"/>
    <w:rsid w:val="00521A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B96BE8BCA04DB4B9CA01B655EDA3B6"/>
        <w:category>
          <w:name w:val="General"/>
          <w:gallery w:val="placeholder"/>
        </w:category>
        <w:types>
          <w:type w:val="bbPlcHdr"/>
        </w:types>
        <w:behaviors>
          <w:behavior w:val="content"/>
        </w:behaviors>
        <w:guid w:val="{E04508FB-E0D8-4906-9589-2CA6A743622D}"/>
      </w:docPartPr>
      <w:docPartBody>
        <w:p w:rsidR="00ED39C0" w:rsidRDefault="000E5452" w:rsidP="000E5452">
          <w:pPr>
            <w:pStyle w:val="48B96BE8BCA04DB4B9CA01B655EDA3B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Proxima Nova">
    <w:altName w:val="Tahoma"/>
    <w:panose1 w:val="00000000000000000000"/>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452"/>
    <w:rsid w:val="000E5452"/>
    <w:rsid w:val="00161A92"/>
    <w:rsid w:val="001D7A3C"/>
    <w:rsid w:val="00516DEF"/>
    <w:rsid w:val="00701F0C"/>
    <w:rsid w:val="0071012C"/>
    <w:rsid w:val="00740905"/>
    <w:rsid w:val="00945A78"/>
    <w:rsid w:val="00ED3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B96BE8BCA04DB4B9CA01B655EDA3B6">
    <w:name w:val="48B96BE8BCA04DB4B9CA01B655EDA3B6"/>
    <w:rsid w:val="000E54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042484EB-C38E-4712-B7FF-BE26DBBE11E5"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3448DCFCE4BFA3488C1231CEA6A8E0C6" ma:contentTypeVersion="2" ma:contentTypeDescription="Upload an image." ma:contentTypeScope="" ma:versionID="5e441dd2322e160830977874c3c7b326">
  <xsd:schema xmlns:xsd="http://www.w3.org/2001/XMLSchema" xmlns:xs="http://www.w3.org/2001/XMLSchema" xmlns:p="http://schemas.microsoft.com/office/2006/metadata/properties" xmlns:ns1="http://schemas.microsoft.com/sharepoint/v3" xmlns:ns2="042484EB-C38E-4712-B7FF-BE26DBBE11E5" xmlns:ns3="http://schemas.microsoft.com/sharepoint/v3/fields" xmlns:ns4="f94b9277-b0a3-4d91-bade-04ea91219630" targetNamespace="http://schemas.microsoft.com/office/2006/metadata/properties" ma:root="true" ma:fieldsID="fc2cf99d47012461a4653f2cfc4a1b6e" ns1:_="" ns2:_="" ns3:_="" ns4:_="">
    <xsd:import namespace="http://schemas.microsoft.com/sharepoint/v3"/>
    <xsd:import namespace="042484EB-C38E-4712-B7FF-BE26DBBE11E5"/>
    <xsd:import namespace="http://schemas.microsoft.com/sharepoint/v3/fields"/>
    <xsd:import namespace="f94b9277-b0a3-4d91-bade-04ea91219630"/>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2484EB-C38E-4712-B7FF-BE26DBBE11E5"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4b9277-b0a3-4d91-bade-04ea91219630"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37402-DB1C-4842-9438-1561C32D11C4}">
  <ds:schemaRefs>
    <ds:schemaRef ds:uri="http://schemas.microsoft.com/sharepoint/v3/contenttype/forms"/>
  </ds:schemaRefs>
</ds:datastoreItem>
</file>

<file path=customXml/itemProps2.xml><?xml version="1.0" encoding="utf-8"?>
<ds:datastoreItem xmlns:ds="http://schemas.openxmlformats.org/officeDocument/2006/customXml" ds:itemID="{F01BCDDB-DACE-4197-9AAB-7EE3DEE8CB7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3CF7D6C-3B15-4749-B11B-78D16147D81A}"/>
</file>

<file path=docProps/app.xml><?xml version="1.0" encoding="utf-8"?>
<Properties xmlns="http://schemas.openxmlformats.org/officeDocument/2006/extended-properties" xmlns:vt="http://schemas.openxmlformats.org/officeDocument/2006/docPropsVTypes">
  <Template>Normal</Template>
  <TotalTime>39</TotalTime>
  <Pages>2</Pages>
  <Words>367</Words>
  <Characters>1936</Characters>
  <Application>Microsoft Office Word</Application>
  <DocSecurity>0</DocSecurity>
  <Lines>38</Lines>
  <Paragraphs>13</Paragraphs>
  <ScaleCrop>false</ScaleCrop>
  <Company>COT</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Mansfield, Kenneth F (Gov Office)</dc:creator>
  <cp:keywords/>
  <dc:description/>
  <cp:lastModifiedBy>Klink, Melissa R (DOR)</cp:lastModifiedBy>
  <cp:revision>3</cp:revision>
  <cp:lastPrinted>2021-11-10T20:34:00Z</cp:lastPrinted>
  <dcterms:created xsi:type="dcterms:W3CDTF">2024-11-13T22:26:00Z</dcterms:created>
  <dcterms:modified xsi:type="dcterms:W3CDTF">2024-11-14T15:50:00Z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0x0101009148F5A04DDD49CBA7127AADA5FB792B00AADE34325A8B49CDA8BB4DB53328F214003448DCFCE4BFA3488C1231CEA6A8E0C6</vt:lpwstr>
  </property>
</Properties>
</file>